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761FA" w14:textId="77777777" w:rsidR="00FE31F9" w:rsidRPr="00B90CF5" w:rsidRDefault="00FE31F9" w:rsidP="008C4905">
      <w:pPr>
        <w:jc w:val="right"/>
        <w:rPr>
          <w:color w:val="0A3296"/>
          <w:sz w:val="22"/>
          <w:szCs w:val="20"/>
          <w:lang w:val="cs-CZ"/>
        </w:rPr>
      </w:pPr>
    </w:p>
    <w:p w14:paraId="29471FD2" w14:textId="77777777" w:rsidR="005F1114" w:rsidRPr="00B90CF5" w:rsidRDefault="005F1114" w:rsidP="002D6D16">
      <w:pPr>
        <w:jc w:val="both"/>
        <w:rPr>
          <w:b/>
          <w:color w:val="0A3296"/>
          <w:lang w:val="cs-CZ"/>
        </w:rPr>
      </w:pPr>
    </w:p>
    <w:p w14:paraId="712C917D" w14:textId="4CE9F671" w:rsidR="00D268C6" w:rsidRPr="00E0029F" w:rsidRDefault="00A6156C" w:rsidP="00E0029F">
      <w:pPr>
        <w:rPr>
          <w:rFonts w:asciiTheme="minorHAnsi" w:hAnsiTheme="minorHAnsi"/>
          <w:b/>
          <w:color w:val="1F497D" w:themeColor="text2"/>
          <w:sz w:val="32"/>
          <w:szCs w:val="32"/>
          <w:lang w:val="cs-CZ"/>
        </w:rPr>
      </w:pPr>
      <w:r w:rsidRPr="00E0029F">
        <w:rPr>
          <w:rFonts w:asciiTheme="minorHAnsi" w:hAnsiTheme="minorHAnsi" w:cs="Arial"/>
          <w:b/>
          <w:color w:val="1F497D" w:themeColor="text2"/>
          <w:sz w:val="32"/>
          <w:szCs w:val="32"/>
          <w:lang w:val="cs-CZ"/>
        </w:rPr>
        <w:t xml:space="preserve">Společná </w:t>
      </w:r>
      <w:r w:rsidR="002645B2" w:rsidRPr="00E0029F">
        <w:rPr>
          <w:rFonts w:asciiTheme="minorHAnsi" w:hAnsiTheme="minorHAnsi" w:cs="Arial"/>
          <w:b/>
          <w:color w:val="1F497D" w:themeColor="text2"/>
          <w:sz w:val="32"/>
          <w:szCs w:val="32"/>
          <w:lang w:val="cs-CZ"/>
        </w:rPr>
        <w:t xml:space="preserve">dozorová </w:t>
      </w:r>
      <w:r w:rsidRPr="00E0029F">
        <w:rPr>
          <w:rFonts w:asciiTheme="minorHAnsi" w:hAnsiTheme="minorHAnsi" w:cs="Arial"/>
          <w:b/>
          <w:color w:val="1F497D" w:themeColor="text2"/>
          <w:sz w:val="32"/>
          <w:szCs w:val="32"/>
          <w:lang w:val="cs-CZ"/>
        </w:rPr>
        <w:t>akce</w:t>
      </w:r>
      <w:r w:rsidR="000B4CE1" w:rsidRPr="00E0029F">
        <w:rPr>
          <w:rFonts w:asciiTheme="minorHAnsi" w:hAnsiTheme="minorHAnsi" w:cs="Arial"/>
          <w:b/>
          <w:color w:val="1F497D" w:themeColor="text2"/>
          <w:sz w:val="32"/>
          <w:szCs w:val="32"/>
          <w:lang w:val="cs-CZ"/>
        </w:rPr>
        <w:t xml:space="preserve"> JA</w:t>
      </w:r>
      <w:r w:rsidRPr="00E0029F">
        <w:rPr>
          <w:rFonts w:asciiTheme="minorHAnsi" w:hAnsiTheme="minorHAnsi" w:cs="Arial"/>
          <w:b/>
          <w:color w:val="1F497D" w:themeColor="text2"/>
          <w:sz w:val="32"/>
          <w:szCs w:val="32"/>
          <w:lang w:val="cs-CZ"/>
        </w:rPr>
        <w:t xml:space="preserve">2013 </w:t>
      </w:r>
      <w:r w:rsidR="002645B2" w:rsidRPr="00E0029F">
        <w:rPr>
          <w:rFonts w:asciiTheme="minorHAnsi" w:hAnsiTheme="minorHAnsi" w:cs="Arial"/>
          <w:b/>
          <w:color w:val="1F497D" w:themeColor="text2"/>
          <w:sz w:val="32"/>
          <w:szCs w:val="32"/>
          <w:lang w:val="cs-CZ"/>
        </w:rPr>
        <w:t xml:space="preserve">- </w:t>
      </w:r>
      <w:r w:rsidRPr="00E0029F">
        <w:rPr>
          <w:rFonts w:asciiTheme="minorHAnsi" w:hAnsiTheme="minorHAnsi" w:cs="Arial"/>
          <w:b/>
          <w:color w:val="1F497D" w:themeColor="text2"/>
          <w:sz w:val="32"/>
          <w:szCs w:val="32"/>
          <w:lang w:val="cs-CZ"/>
        </w:rPr>
        <w:t>bezpečnost výrobků</w:t>
      </w:r>
    </w:p>
    <w:p w14:paraId="1A3742FB" w14:textId="77777777" w:rsidR="00E75A60" w:rsidRPr="00E0029F" w:rsidRDefault="00E75A60" w:rsidP="002D6D16">
      <w:pPr>
        <w:jc w:val="both"/>
        <w:rPr>
          <w:rFonts w:asciiTheme="minorHAnsi" w:hAnsiTheme="minorHAnsi"/>
          <w:color w:val="202480"/>
          <w:sz w:val="22"/>
          <w:szCs w:val="22"/>
          <w:lang w:val="cs-CZ"/>
        </w:rPr>
      </w:pPr>
    </w:p>
    <w:p w14:paraId="1FC23D2E" w14:textId="0C7062EE" w:rsidR="00A6156C" w:rsidRPr="00E0029F" w:rsidRDefault="00A6156C" w:rsidP="002D6D16">
      <w:pPr>
        <w:jc w:val="both"/>
        <w:rPr>
          <w:rFonts w:asciiTheme="minorHAnsi" w:hAnsiTheme="minorHAnsi" w:cs="Arial"/>
          <w:b/>
          <w:color w:val="222222"/>
          <w:sz w:val="22"/>
          <w:szCs w:val="22"/>
          <w:lang w:val="cs-CZ"/>
        </w:rPr>
      </w:pP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Dne 26. ledna, PROSAFE hostil workshop, </w:t>
      </w:r>
      <w:r w:rsidR="00613835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na kterém</w:t>
      </w:r>
      <w:r w:rsidR="00613835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byly představeny výsledky společné akce </w:t>
      </w:r>
      <w:r w:rsidR="002645B2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JA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2013. T</w:t>
      </w:r>
      <w:r w:rsidR="00B90CF5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ohoto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projekt</w:t>
      </w:r>
      <w:r w:rsidR="00B90CF5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u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, </w:t>
      </w:r>
      <w:r w:rsidR="002645B2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spolufinancovaného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Evropskou komisí, </w:t>
      </w:r>
      <w:r w:rsidR="00B90CF5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se zúčastnilo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25 </w:t>
      </w:r>
      <w:r w:rsidR="00B90CF5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autorit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z 21 evropských </w:t>
      </w:r>
      <w:r w:rsid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zemí a</w:t>
      </w:r>
      <w:r w:rsidR="00B90CF5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cílem </w:t>
      </w:r>
      <w:r w:rsid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bylo </w:t>
      </w:r>
      <w:r w:rsidR="002645B2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zvýš</w:t>
      </w:r>
      <w:r w:rsidR="00510397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ení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ochran</w:t>
      </w:r>
      <w:r w:rsidR="00510397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y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evropských spotřebitelů</w:t>
      </w:r>
      <w:r w:rsidR="00510397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snížení</w:t>
      </w:r>
      <w:r w:rsidR="00613835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m</w:t>
      </w:r>
      <w:r w:rsidR="00510397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počtu </w:t>
      </w:r>
      <w:r w:rsid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nebezpečných výrobků na trhu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.</w:t>
      </w:r>
    </w:p>
    <w:p w14:paraId="6DA88AFA" w14:textId="77777777" w:rsidR="00B90CF5" w:rsidRPr="00E0029F" w:rsidRDefault="00B90CF5" w:rsidP="002D6D16">
      <w:pPr>
        <w:jc w:val="both"/>
        <w:rPr>
          <w:rFonts w:asciiTheme="minorHAnsi" w:hAnsiTheme="minorHAnsi" w:cs="Arial"/>
          <w:b/>
          <w:color w:val="222222"/>
          <w:sz w:val="22"/>
          <w:szCs w:val="22"/>
          <w:lang w:val="cs-CZ"/>
        </w:rPr>
      </w:pPr>
    </w:p>
    <w:p w14:paraId="5FAC9564" w14:textId="7874D163" w:rsidR="00B90CF5" w:rsidRPr="00E0029F" w:rsidRDefault="00E0029F" w:rsidP="002D6D16">
      <w:pPr>
        <w:jc w:val="both"/>
        <w:rPr>
          <w:rFonts w:asciiTheme="minorHAnsi" w:hAnsiTheme="minorHAnsi" w:cs="Arial"/>
          <w:b/>
          <w:color w:val="222222"/>
          <w:sz w:val="22"/>
          <w:szCs w:val="22"/>
          <w:lang w:val="cs-CZ"/>
        </w:rPr>
      </w:pPr>
      <w:r>
        <w:rPr>
          <w:rFonts w:asciiTheme="minorHAnsi" w:hAnsiTheme="minorHAnsi" w:cs="Arial"/>
          <w:color w:val="222222"/>
          <w:sz w:val="22"/>
          <w:szCs w:val="22"/>
          <w:lang w:val="cs-CZ"/>
        </w:rPr>
        <w:t>E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vropské </w:t>
      </w:r>
      <w:r w:rsidR="002645B2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dozorové orgány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zabývající se bezpečností výrobků spolupracovaly</w:t>
      </w:r>
      <w:r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v posledních dvou letech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ve společné </w:t>
      </w:r>
      <w:r w:rsidR="002645B2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dozorové 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akci </w:t>
      </w:r>
      <w:r w:rsidR="002645B2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JA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2013</w:t>
      </w:r>
      <w:r w:rsidR="002645B2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koordinované organizací Prosafe</w:t>
      </w:r>
      <w:r w:rsidR="00613835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s cílem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identifikova</w:t>
      </w:r>
      <w:r w:rsidR="00613835">
        <w:rPr>
          <w:rFonts w:asciiTheme="minorHAnsi" w:hAnsiTheme="minorHAnsi" w:cs="Arial"/>
          <w:color w:val="222222"/>
          <w:sz w:val="22"/>
          <w:szCs w:val="22"/>
          <w:lang w:val="cs-CZ"/>
        </w:rPr>
        <w:t>t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a </w:t>
      </w:r>
      <w:r w:rsidR="00613835">
        <w:rPr>
          <w:rFonts w:asciiTheme="minorHAnsi" w:hAnsiTheme="minorHAnsi" w:cs="Arial"/>
          <w:color w:val="222222"/>
          <w:sz w:val="22"/>
          <w:szCs w:val="22"/>
          <w:lang w:val="cs-CZ"/>
        </w:rPr>
        <w:t>odstranit</w:t>
      </w:r>
      <w:r w:rsidR="0061383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nebezpečn</w:t>
      </w:r>
      <w:r w:rsidR="00613835">
        <w:rPr>
          <w:rFonts w:asciiTheme="minorHAnsi" w:hAnsiTheme="minorHAnsi" w:cs="Arial"/>
          <w:color w:val="222222"/>
          <w:sz w:val="22"/>
          <w:szCs w:val="22"/>
          <w:lang w:val="cs-CZ"/>
        </w:rPr>
        <w:t>é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výrobky </w:t>
      </w:r>
      <w:r w:rsidR="00613835">
        <w:rPr>
          <w:rFonts w:asciiTheme="minorHAnsi" w:hAnsiTheme="minorHAnsi" w:cs="Arial"/>
          <w:color w:val="222222"/>
          <w:sz w:val="22"/>
          <w:szCs w:val="22"/>
          <w:lang w:val="cs-CZ"/>
        </w:rPr>
        <w:t>z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evropské</w:t>
      </w:r>
      <w:r w:rsidR="00613835">
        <w:rPr>
          <w:rFonts w:asciiTheme="minorHAnsi" w:hAnsiTheme="minorHAnsi" w:cs="Arial"/>
          <w:color w:val="222222"/>
          <w:sz w:val="22"/>
          <w:szCs w:val="22"/>
          <w:lang w:val="cs-CZ"/>
        </w:rPr>
        <w:t>ho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trhu. Akce poskytla cennou platformu úředníkům pro dozor nad trhem </w:t>
      </w:r>
      <w:r w:rsidR="002645B2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z členských států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, zejména </w:t>
      </w:r>
      <w:r w:rsidR="002645B2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možnost vzájemné s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polupr</w:t>
      </w:r>
      <w:r w:rsidR="002645B2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áce v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e věci bezpečnosti výrobků v EU. </w:t>
      </w:r>
      <w:r w:rsidR="002645B2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Česká obchodní inspekce se účastnila celkem 4 výrobkových projektů v rámci této společné dozorové akce, a to: dětské a cestovní postýlky, koloběžky, hračky pro děti do 3 let a hlásiče kouře.</w:t>
      </w:r>
    </w:p>
    <w:p w14:paraId="75E89A12" w14:textId="77777777" w:rsidR="00B90CF5" w:rsidRPr="00E0029F" w:rsidRDefault="00B90CF5" w:rsidP="002D6D16">
      <w:pPr>
        <w:jc w:val="both"/>
        <w:rPr>
          <w:rFonts w:asciiTheme="minorHAnsi" w:hAnsiTheme="minorHAnsi"/>
          <w:b/>
          <w:sz w:val="22"/>
          <w:szCs w:val="22"/>
          <w:lang w:val="cs-CZ"/>
        </w:rPr>
      </w:pPr>
    </w:p>
    <w:p w14:paraId="5A809B0A" w14:textId="5E20F108" w:rsidR="00B90CF5" w:rsidRDefault="00B90CF5" w:rsidP="002D6D16">
      <w:pPr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E0029F">
        <w:rPr>
          <w:rFonts w:asciiTheme="minorHAnsi" w:hAnsiTheme="minorHAnsi" w:cs="Arial"/>
          <w:sz w:val="22"/>
          <w:szCs w:val="22"/>
          <w:lang w:val="cs-CZ"/>
        </w:rPr>
        <w:t>Klíčové výsledky z</w:t>
      </w:r>
      <w:r w:rsidR="0012606D" w:rsidRPr="00E0029F">
        <w:rPr>
          <w:rFonts w:asciiTheme="minorHAnsi" w:hAnsiTheme="minorHAnsi" w:cs="Arial"/>
          <w:sz w:val="22"/>
          <w:szCs w:val="22"/>
          <w:lang w:val="cs-CZ"/>
        </w:rPr>
        <w:t>e</w:t>
      </w:r>
      <w:r w:rsidRPr="00E0029F">
        <w:rPr>
          <w:rFonts w:asciiTheme="minorHAnsi" w:hAnsiTheme="minorHAnsi" w:cs="Arial"/>
          <w:sz w:val="22"/>
          <w:szCs w:val="22"/>
          <w:lang w:val="cs-CZ"/>
        </w:rPr>
        <w:t xml:space="preserve"> společné akce: </w:t>
      </w:r>
    </w:p>
    <w:p w14:paraId="461B3EB4" w14:textId="77777777" w:rsidR="00FD26D5" w:rsidRDefault="00FD26D5" w:rsidP="002D6D16">
      <w:pPr>
        <w:jc w:val="both"/>
        <w:rPr>
          <w:rFonts w:asciiTheme="minorHAnsi" w:hAnsiTheme="minorHAnsi" w:cs="Arial"/>
          <w:sz w:val="22"/>
          <w:szCs w:val="22"/>
          <w:lang w:val="cs-CZ"/>
        </w:rPr>
      </w:pPr>
    </w:p>
    <w:p w14:paraId="3478D070" w14:textId="77777777" w:rsidR="00FD26D5" w:rsidRPr="00E0029F" w:rsidRDefault="00FD26D5" w:rsidP="00FD26D5">
      <w:pPr>
        <w:pStyle w:val="Odstavecseseznamem"/>
        <w:jc w:val="both"/>
        <w:rPr>
          <w:rFonts w:asciiTheme="minorHAnsi" w:hAnsiTheme="minorHAnsi"/>
          <w:b/>
          <w:szCs w:val="22"/>
          <w:lang w:val="cs-CZ"/>
        </w:rPr>
      </w:pPr>
      <w:r w:rsidRPr="00E0029F">
        <w:rPr>
          <w:rFonts w:asciiTheme="minorHAnsi" w:hAnsiTheme="minorHAnsi" w:cs="Arial"/>
          <w:b/>
          <w:color w:val="222222"/>
          <w:szCs w:val="22"/>
          <w:lang w:val="cs-CZ"/>
        </w:rPr>
        <w:t>Chemické látky v dětském oblečení</w:t>
      </w:r>
    </w:p>
    <w:p w14:paraId="19E11D66" w14:textId="77777777" w:rsidR="00FD26D5" w:rsidRPr="00E0029F" w:rsidRDefault="00FD26D5" w:rsidP="00FD26D5">
      <w:pPr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</w:p>
    <w:p w14:paraId="6C319B2F" w14:textId="52FF8826" w:rsidR="00FD26D5" w:rsidRPr="00E0029F" w:rsidRDefault="00FD26D5" w:rsidP="00FD26D5">
      <w:pPr>
        <w:jc w:val="both"/>
        <w:rPr>
          <w:rFonts w:asciiTheme="minorHAnsi" w:hAnsiTheme="minorHAnsi"/>
          <w:sz w:val="22"/>
          <w:szCs w:val="22"/>
          <w:lang w:val="cs-CZ"/>
        </w:rPr>
      </w:pP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Z této specifické skupiny výrobků bylo testováno více než 300 oděvů. Testy byly zaměřeny hlavně na oblečení, které přichází do těsného kontaktu s kůží a </w:t>
      </w:r>
      <w:r>
        <w:rPr>
          <w:rFonts w:asciiTheme="minorHAnsi" w:hAnsiTheme="minorHAnsi" w:cs="Arial"/>
          <w:color w:val="222222"/>
          <w:sz w:val="22"/>
          <w:szCs w:val="22"/>
          <w:lang w:val="cs-CZ"/>
        </w:rPr>
        <w:t>může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být nošen</w:t>
      </w:r>
      <w:r>
        <w:rPr>
          <w:rFonts w:asciiTheme="minorHAnsi" w:hAnsiTheme="minorHAnsi" w:cs="Arial"/>
          <w:color w:val="222222"/>
          <w:sz w:val="22"/>
          <w:szCs w:val="22"/>
          <w:lang w:val="cs-CZ"/>
        </w:rPr>
        <w:t>o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po delší dobu, například dětské noční prádlo, plavky, sportovní oblečení a boty vyrobené z barevných plastů. Testy byly prováděny také na oblečení, které nosí těhotné ženy. Každý oděv byl testován na chemické látky a výsledky ukázaly, že 33 vzorků (11</w:t>
      </w:r>
      <w:r w:rsidR="00613835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%) obsahoval</w:t>
      </w:r>
      <w:r w:rsidR="00613835">
        <w:rPr>
          <w:rFonts w:asciiTheme="minorHAnsi" w:hAnsiTheme="minorHAnsi" w:cs="Arial"/>
          <w:color w:val="222222"/>
          <w:sz w:val="22"/>
          <w:szCs w:val="22"/>
          <w:lang w:val="cs-CZ"/>
        </w:rPr>
        <w:t>o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nebezpečné chemikálie přesahující prahovou hodnotu. Členské státy již podnikly kroky proti těmto </w:t>
      </w:r>
      <w:r w:rsidR="0085351F">
        <w:rPr>
          <w:rFonts w:asciiTheme="minorHAnsi" w:hAnsiTheme="minorHAnsi" w:cs="Arial"/>
          <w:color w:val="222222"/>
          <w:sz w:val="22"/>
          <w:szCs w:val="22"/>
          <w:lang w:val="cs-CZ"/>
        </w:rPr>
        <w:t>výrobkům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.</w:t>
      </w:r>
    </w:p>
    <w:p w14:paraId="0FBBBF82" w14:textId="77777777" w:rsidR="00FD26D5" w:rsidRPr="00E0029F" w:rsidRDefault="00FD26D5" w:rsidP="002D6D16">
      <w:pPr>
        <w:jc w:val="both"/>
        <w:rPr>
          <w:rFonts w:asciiTheme="minorHAnsi" w:hAnsiTheme="minorHAnsi" w:cs="Arial"/>
          <w:sz w:val="22"/>
          <w:szCs w:val="22"/>
          <w:lang w:val="cs-CZ"/>
        </w:rPr>
      </w:pPr>
    </w:p>
    <w:p w14:paraId="54B747C3" w14:textId="77777777" w:rsidR="00B90CF5" w:rsidRPr="00E0029F" w:rsidRDefault="00B90CF5" w:rsidP="002D6D16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14:paraId="0270546C" w14:textId="7AEA84DE" w:rsidR="00B90CF5" w:rsidRPr="00E0029F" w:rsidRDefault="00B90CF5" w:rsidP="002645B2">
      <w:pPr>
        <w:pStyle w:val="Odstavecseseznamem"/>
        <w:jc w:val="both"/>
        <w:rPr>
          <w:rFonts w:asciiTheme="minorHAnsi" w:hAnsiTheme="minorHAnsi"/>
          <w:b/>
          <w:szCs w:val="22"/>
          <w:lang w:val="cs-CZ"/>
        </w:rPr>
      </w:pPr>
      <w:r w:rsidRPr="00E0029F">
        <w:rPr>
          <w:rFonts w:asciiTheme="minorHAnsi" w:hAnsiTheme="minorHAnsi" w:cs="Arial"/>
          <w:b/>
          <w:color w:val="222222"/>
          <w:szCs w:val="22"/>
          <w:lang w:val="cs-CZ"/>
        </w:rPr>
        <w:t>Dětské a cestovní postýlky</w:t>
      </w:r>
      <w:r w:rsidR="002645B2" w:rsidRPr="00E0029F">
        <w:rPr>
          <w:rFonts w:asciiTheme="minorHAnsi" w:hAnsiTheme="minorHAnsi" w:cs="Arial"/>
          <w:b/>
          <w:color w:val="222222"/>
          <w:szCs w:val="22"/>
          <w:lang w:val="cs-CZ"/>
        </w:rPr>
        <w:t xml:space="preserve"> (ČOI se účastnila)</w:t>
      </w:r>
    </w:p>
    <w:p w14:paraId="25753CF2" w14:textId="77777777" w:rsidR="002645B2" w:rsidRPr="00E0029F" w:rsidRDefault="002645B2" w:rsidP="00006630">
      <w:pPr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</w:p>
    <w:p w14:paraId="1648E480" w14:textId="3016FB36" w:rsidR="00B90CF5" w:rsidRPr="00E0029F" w:rsidRDefault="00006630" w:rsidP="00006630">
      <w:pPr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Jednotlivými dozorovými </w:t>
      </w:r>
      <w:r w:rsidR="002645B2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orgány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bylo uskutečněno p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řibližně 150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k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ontrol</w:t>
      </w:r>
      <w:r w:rsidR="002645B2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a 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odebrán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o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50 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vzork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ů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pro další zkou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šky a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testování. 92</w:t>
      </w:r>
      <w:r w:rsidR="0085351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% testovaných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vzorků 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nebyl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o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plně v souladu se zákonnými požadavky. Ve 22 případech úřad nařídil, aby dodavatel zastav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il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prodej a odstra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nil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výrobek z trhu. V dalších </w:t>
      </w:r>
      <w:r w:rsidR="00E92EAE">
        <w:rPr>
          <w:rFonts w:asciiTheme="minorHAnsi" w:hAnsiTheme="minorHAnsi" w:cs="Arial"/>
          <w:color w:val="222222"/>
          <w:sz w:val="22"/>
          <w:szCs w:val="22"/>
          <w:lang w:val="cs-CZ"/>
        </w:rPr>
        <w:t>7</w:t>
      </w:r>
      <w:r w:rsidR="00E92EA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případech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byl 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hospodářský subjek</w:t>
      </w:r>
      <w:r w:rsidR="002645B2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t požádán, aby upravil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="002645B2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výrobek ve smyslu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jeho </w:t>
      </w:r>
      <w:r w:rsidR="00B90CF5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bezpečn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osti. </w:t>
      </w:r>
    </w:p>
    <w:p w14:paraId="5F0C1869" w14:textId="77777777" w:rsidR="00006630" w:rsidRPr="00E0029F" w:rsidRDefault="00006630" w:rsidP="00006630">
      <w:pPr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</w:p>
    <w:p w14:paraId="04892C7E" w14:textId="6A30298F" w:rsidR="00B90CF5" w:rsidRPr="00E0029F" w:rsidRDefault="00B90CF5" w:rsidP="00B90CF5">
      <w:pPr>
        <w:tabs>
          <w:tab w:val="left" w:pos="1080"/>
        </w:tabs>
        <w:jc w:val="both"/>
        <w:rPr>
          <w:rFonts w:asciiTheme="minorHAnsi" w:hAnsiTheme="minorHAnsi"/>
          <w:sz w:val="22"/>
          <w:szCs w:val="22"/>
          <w:lang w:val="cs-CZ"/>
        </w:rPr>
      </w:pPr>
      <w:r w:rsidRPr="00E0029F">
        <w:rPr>
          <w:rFonts w:asciiTheme="minorHAnsi" w:hAnsiTheme="minorHAnsi"/>
          <w:sz w:val="22"/>
          <w:szCs w:val="22"/>
          <w:lang w:val="cs-CZ"/>
        </w:rPr>
        <w:tab/>
      </w:r>
    </w:p>
    <w:p w14:paraId="6C1232EB" w14:textId="77777777" w:rsidR="00FD26D5" w:rsidRPr="00E0029F" w:rsidRDefault="0012606D" w:rsidP="00FD26D5">
      <w:pPr>
        <w:pStyle w:val="Odstavecseseznamem"/>
        <w:jc w:val="both"/>
        <w:rPr>
          <w:rFonts w:asciiTheme="minorHAnsi" w:hAnsiTheme="minorHAnsi"/>
          <w:b/>
          <w:szCs w:val="22"/>
          <w:lang w:val="cs-CZ"/>
        </w:rPr>
      </w:pPr>
      <w:r w:rsidRPr="00E0029F">
        <w:rPr>
          <w:rFonts w:asciiTheme="minorHAnsi" w:hAnsiTheme="minorHAnsi" w:cs="Arial"/>
          <w:b/>
          <w:color w:val="222222"/>
          <w:szCs w:val="22"/>
          <w:lang w:val="cs-CZ"/>
        </w:rPr>
        <w:t>Koloběžky</w:t>
      </w:r>
      <w:r w:rsidR="00FD26D5">
        <w:rPr>
          <w:rFonts w:asciiTheme="minorHAnsi" w:hAnsiTheme="minorHAnsi" w:cs="Arial"/>
          <w:b/>
          <w:color w:val="222222"/>
          <w:szCs w:val="22"/>
          <w:lang w:val="cs-CZ"/>
        </w:rPr>
        <w:t xml:space="preserve"> </w:t>
      </w:r>
      <w:r w:rsidR="00FD26D5" w:rsidRPr="00E0029F">
        <w:rPr>
          <w:rFonts w:asciiTheme="minorHAnsi" w:hAnsiTheme="minorHAnsi" w:cs="Arial"/>
          <w:b/>
          <w:color w:val="222222"/>
          <w:szCs w:val="22"/>
          <w:lang w:val="cs-CZ"/>
        </w:rPr>
        <w:t>(ČOI se účastnila)</w:t>
      </w:r>
    </w:p>
    <w:p w14:paraId="2DB19385" w14:textId="77777777" w:rsidR="002645B2" w:rsidRPr="00E0029F" w:rsidRDefault="002645B2" w:rsidP="0012606D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</w:p>
    <w:p w14:paraId="30CBAA3B" w14:textId="5523D07A" w:rsidR="0012606D" w:rsidRPr="00E0029F" w:rsidRDefault="0012606D" w:rsidP="0012606D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Kontrolní činnost byla konkrétně zaměřena jednak na koloběžky</w:t>
      </w:r>
      <w:r w:rsidR="00DE6148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používané malými dětmi a na sportovní </w:t>
      </w:r>
      <w:r w:rsidR="00DE6148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koloběžky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používané staršími dětmi a dospělými. Zkoušky </w:t>
      </w:r>
      <w:r w:rsidR="00BB120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byly provedeny n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a 20 sportovních </w:t>
      </w:r>
      <w:r w:rsidR="00BB120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koloběžkách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a 48 </w:t>
      </w:r>
      <w:r w:rsidR="00BB120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dětských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koloběžk</w:t>
      </w:r>
      <w:r w:rsidR="00BB120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ách s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alarmující</w:t>
      </w:r>
      <w:r w:rsidR="00BB120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mi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výsledky! Pouze </w:t>
      </w:r>
      <w:r w:rsidR="00E92EAE">
        <w:rPr>
          <w:rFonts w:asciiTheme="minorHAnsi" w:hAnsiTheme="minorHAnsi" w:cs="Arial"/>
          <w:color w:val="222222"/>
          <w:sz w:val="22"/>
          <w:szCs w:val="22"/>
          <w:lang w:val="cs-CZ"/>
        </w:rPr>
        <w:t>2</w:t>
      </w:r>
      <w:r w:rsidR="00E92EA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sportovní </w:t>
      </w:r>
      <w:r w:rsidR="00BB120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koloběžky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a </w:t>
      </w:r>
      <w:r w:rsidR="00E92EAE">
        <w:rPr>
          <w:rFonts w:asciiTheme="minorHAnsi" w:hAnsiTheme="minorHAnsi" w:cs="Arial"/>
          <w:color w:val="222222"/>
          <w:sz w:val="22"/>
          <w:szCs w:val="22"/>
          <w:lang w:val="cs-CZ"/>
        </w:rPr>
        <w:t>2</w:t>
      </w:r>
      <w:r w:rsidR="00E92EA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="00BB120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dětské byly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v souladu se všemi zákonnými požadavky. </w:t>
      </w:r>
      <w:r w:rsidR="00E92EAE">
        <w:rPr>
          <w:rFonts w:asciiTheme="minorHAnsi" w:hAnsiTheme="minorHAnsi" w:cs="Arial"/>
          <w:color w:val="222222"/>
          <w:sz w:val="22"/>
          <w:szCs w:val="22"/>
          <w:lang w:val="cs-CZ"/>
        </w:rPr>
        <w:t>30</w:t>
      </w:r>
      <w:r w:rsidR="00E92EA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případů </w:t>
      </w:r>
      <w:r w:rsidR="00BB120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vedlo k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dobrovoln</w:t>
      </w:r>
      <w:r w:rsidR="00BB120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ým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opatření</w:t>
      </w:r>
      <w:r w:rsidR="00BB120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m ze strany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dodavatelů </w:t>
      </w:r>
      <w:r w:rsidR="00BB120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s cílem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odstran</w:t>
      </w:r>
      <w:r w:rsidR="00BB120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it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rizik</w:t>
      </w:r>
      <w:r w:rsidR="00BB120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a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pro spotřebitele. V dalších </w:t>
      </w:r>
      <w:r w:rsidR="00E92EAE">
        <w:rPr>
          <w:rFonts w:asciiTheme="minorHAnsi" w:hAnsiTheme="minorHAnsi" w:cs="Arial"/>
          <w:color w:val="222222"/>
          <w:sz w:val="22"/>
          <w:szCs w:val="22"/>
          <w:lang w:val="cs-CZ"/>
        </w:rPr>
        <w:t>8</w:t>
      </w:r>
      <w:r w:rsidR="00E92EA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případech bylo uloženo povinné opatření ze strany </w:t>
      </w:r>
      <w:r w:rsidR="0085351F">
        <w:rPr>
          <w:rFonts w:asciiTheme="minorHAnsi" w:hAnsiTheme="minorHAnsi" w:cs="Arial"/>
          <w:color w:val="222222"/>
          <w:sz w:val="22"/>
          <w:szCs w:val="22"/>
          <w:lang w:val="cs-CZ"/>
        </w:rPr>
        <w:t>dozorových orgánů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. V </w:t>
      </w:r>
      <w:r w:rsidR="00E92EAE">
        <w:rPr>
          <w:rFonts w:asciiTheme="minorHAnsi" w:hAnsiTheme="minorHAnsi" w:cs="Arial"/>
          <w:color w:val="222222"/>
          <w:sz w:val="22"/>
          <w:szCs w:val="22"/>
          <w:lang w:val="cs-CZ"/>
        </w:rPr>
        <w:t>5</w:t>
      </w:r>
      <w:r w:rsidR="00E92EA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případech </w:t>
      </w:r>
      <w:r w:rsidR="00BB120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byl výrobek stažen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z evropského trhu</w:t>
      </w:r>
      <w:r w:rsidR="00BB120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. </w:t>
      </w:r>
    </w:p>
    <w:p w14:paraId="5B350EB2" w14:textId="77777777" w:rsidR="00BB120E" w:rsidRDefault="00BB120E" w:rsidP="0012606D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</w:p>
    <w:p w14:paraId="1E415722" w14:textId="77777777" w:rsidR="00FD26D5" w:rsidRDefault="00FD26D5" w:rsidP="0012606D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</w:p>
    <w:p w14:paraId="4BB881BA" w14:textId="77777777" w:rsidR="00FD26D5" w:rsidRDefault="00FD26D5" w:rsidP="0012606D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</w:p>
    <w:p w14:paraId="00559644" w14:textId="77777777" w:rsidR="00FD26D5" w:rsidRDefault="00FD26D5" w:rsidP="0012606D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</w:p>
    <w:p w14:paraId="6E724C13" w14:textId="77777777" w:rsidR="00FD26D5" w:rsidRPr="00E0029F" w:rsidRDefault="00FD26D5" w:rsidP="0012606D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</w:p>
    <w:p w14:paraId="36190ECB" w14:textId="77777777" w:rsidR="00FD26D5" w:rsidRPr="00E0029F" w:rsidRDefault="002645B2" w:rsidP="00FD26D5">
      <w:pPr>
        <w:pStyle w:val="Odstavecseseznamem"/>
        <w:jc w:val="both"/>
        <w:rPr>
          <w:rFonts w:asciiTheme="minorHAnsi" w:hAnsiTheme="minorHAnsi"/>
          <w:b/>
          <w:szCs w:val="22"/>
          <w:lang w:val="cs-CZ"/>
        </w:rPr>
      </w:pPr>
      <w:r w:rsidRPr="00E0029F">
        <w:rPr>
          <w:rFonts w:asciiTheme="minorHAnsi" w:hAnsiTheme="minorHAnsi" w:cs="Arial"/>
          <w:b/>
          <w:color w:val="222222"/>
          <w:szCs w:val="22"/>
          <w:lang w:val="cs-CZ"/>
        </w:rPr>
        <w:lastRenderedPageBreak/>
        <w:t>Hlásiče</w:t>
      </w:r>
      <w:r w:rsidR="00BB120E" w:rsidRPr="00E0029F">
        <w:rPr>
          <w:rFonts w:asciiTheme="minorHAnsi" w:hAnsiTheme="minorHAnsi" w:cs="Arial"/>
          <w:b/>
          <w:color w:val="222222"/>
          <w:szCs w:val="22"/>
          <w:lang w:val="cs-CZ"/>
        </w:rPr>
        <w:t xml:space="preserve"> kouře</w:t>
      </w:r>
      <w:r w:rsidR="00FD26D5">
        <w:rPr>
          <w:rFonts w:asciiTheme="minorHAnsi" w:hAnsiTheme="minorHAnsi" w:cs="Arial"/>
          <w:b/>
          <w:color w:val="222222"/>
          <w:szCs w:val="22"/>
          <w:lang w:val="cs-CZ"/>
        </w:rPr>
        <w:t xml:space="preserve"> </w:t>
      </w:r>
      <w:r w:rsidR="00FD26D5" w:rsidRPr="00E0029F">
        <w:rPr>
          <w:rFonts w:asciiTheme="minorHAnsi" w:hAnsiTheme="minorHAnsi" w:cs="Arial"/>
          <w:b/>
          <w:color w:val="222222"/>
          <w:szCs w:val="22"/>
          <w:lang w:val="cs-CZ"/>
        </w:rPr>
        <w:t>(ČOI se účastnila)</w:t>
      </w:r>
    </w:p>
    <w:p w14:paraId="10751A07" w14:textId="77777777" w:rsidR="002645B2" w:rsidRPr="00E0029F" w:rsidRDefault="002645B2" w:rsidP="002645B2">
      <w:pPr>
        <w:pStyle w:val="Odstavecseseznamem"/>
        <w:tabs>
          <w:tab w:val="left" w:pos="1080"/>
        </w:tabs>
        <w:jc w:val="both"/>
        <w:rPr>
          <w:rFonts w:asciiTheme="minorHAnsi" w:hAnsiTheme="minorHAnsi" w:cs="Arial"/>
          <w:color w:val="222222"/>
          <w:szCs w:val="22"/>
          <w:lang w:val="cs-CZ"/>
        </w:rPr>
      </w:pPr>
    </w:p>
    <w:p w14:paraId="10DC4CD9" w14:textId="41208642" w:rsidR="00BB120E" w:rsidRPr="00E0029F" w:rsidRDefault="00BB120E" w:rsidP="0012606D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Kontroly prokázaly, že situace týkající se nízkonákladových detektorů kouře je neuspokojivá. Jedná se o výrobky obvykle zakoupené v obchodech pro kutily za cenu </w:t>
      </w:r>
      <w:r w:rsidR="0085351F">
        <w:rPr>
          <w:rFonts w:asciiTheme="minorHAnsi" w:hAnsiTheme="minorHAnsi" w:cs="Arial"/>
          <w:color w:val="222222"/>
          <w:sz w:val="22"/>
          <w:szCs w:val="22"/>
          <w:lang w:val="cs-CZ"/>
        </w:rPr>
        <w:t>menší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než 10 EUR a instalované spotřebitelem samotným. Z celkového počtu 64 kontrolovaných detektorů kouře bylo testováno 20. </w:t>
      </w:r>
      <w:r w:rsidR="00E92EAE">
        <w:rPr>
          <w:rFonts w:asciiTheme="minorHAnsi" w:hAnsiTheme="minorHAnsi" w:cs="Arial"/>
          <w:color w:val="222222"/>
          <w:sz w:val="22"/>
          <w:szCs w:val="22"/>
          <w:lang w:val="cs-CZ"/>
        </w:rPr>
        <w:t>7 modelů</w:t>
      </w:r>
      <w:r w:rsidR="00E92EA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neprošlo </w:t>
      </w:r>
      <w:r w:rsidR="00DE6148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zkouškami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a další </w:t>
      </w:r>
      <w:r w:rsidR="00E92EAE">
        <w:rPr>
          <w:rFonts w:asciiTheme="minorHAnsi" w:hAnsiTheme="minorHAnsi" w:cs="Arial"/>
          <w:color w:val="222222"/>
          <w:sz w:val="22"/>
          <w:szCs w:val="22"/>
          <w:lang w:val="cs-CZ"/>
        </w:rPr>
        <w:t>4</w:t>
      </w:r>
      <w:r w:rsidR="00E92EA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modely měly nedostatky ve značení. </w:t>
      </w:r>
      <w:r w:rsidR="00DE6148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Č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lenské státy</w:t>
      </w:r>
      <w:bookmarkStart w:id="0" w:name="_GoBack"/>
      <w:r w:rsidR="007456A1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bookmarkEnd w:id="0"/>
      <w:r w:rsidR="00DE6148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uskutečnily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následné kroky. Kromě toho některé členské státy spouštějí, nebo plánují spustit, následné kampaně ve své zemi. </w:t>
      </w:r>
    </w:p>
    <w:p w14:paraId="2088F92A" w14:textId="77777777" w:rsidR="00AF4269" w:rsidRPr="00E0029F" w:rsidRDefault="00AF4269" w:rsidP="0012606D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</w:p>
    <w:p w14:paraId="52602C8D" w14:textId="77777777" w:rsidR="00FD26D5" w:rsidRPr="00E0029F" w:rsidRDefault="00AF4269" w:rsidP="00FD26D5">
      <w:pPr>
        <w:pStyle w:val="Odstavecseseznamem"/>
        <w:jc w:val="both"/>
        <w:rPr>
          <w:rFonts w:asciiTheme="minorHAnsi" w:hAnsiTheme="minorHAnsi"/>
          <w:b/>
          <w:szCs w:val="22"/>
          <w:lang w:val="cs-CZ"/>
        </w:rPr>
      </w:pPr>
      <w:r w:rsidRPr="00E0029F">
        <w:rPr>
          <w:rFonts w:asciiTheme="minorHAnsi" w:hAnsiTheme="minorHAnsi" w:cs="Arial"/>
          <w:b/>
          <w:color w:val="222222"/>
          <w:szCs w:val="22"/>
        </w:rPr>
        <w:t>Hračky</w:t>
      </w:r>
      <w:r w:rsidR="00DE6148" w:rsidRPr="00E0029F">
        <w:rPr>
          <w:rFonts w:asciiTheme="minorHAnsi" w:hAnsiTheme="minorHAnsi" w:cs="Arial"/>
          <w:b/>
          <w:color w:val="222222"/>
          <w:szCs w:val="22"/>
        </w:rPr>
        <w:t xml:space="preserve"> pro děti do 3 let</w:t>
      </w:r>
      <w:r w:rsidR="00FD26D5">
        <w:rPr>
          <w:rFonts w:asciiTheme="minorHAnsi" w:hAnsiTheme="minorHAnsi" w:cs="Arial"/>
          <w:b/>
          <w:color w:val="222222"/>
          <w:szCs w:val="22"/>
        </w:rPr>
        <w:t xml:space="preserve"> </w:t>
      </w:r>
      <w:r w:rsidR="00FD26D5" w:rsidRPr="00E0029F">
        <w:rPr>
          <w:rFonts w:asciiTheme="minorHAnsi" w:hAnsiTheme="minorHAnsi" w:cs="Arial"/>
          <w:b/>
          <w:color w:val="222222"/>
          <w:szCs w:val="22"/>
          <w:lang w:val="cs-CZ"/>
        </w:rPr>
        <w:t>(ČOI se účastnila)</w:t>
      </w:r>
    </w:p>
    <w:p w14:paraId="4B020120" w14:textId="77777777" w:rsidR="00DE6148" w:rsidRPr="00E0029F" w:rsidRDefault="00DE6148" w:rsidP="00DE6148">
      <w:pPr>
        <w:pStyle w:val="Odstavecseseznamem"/>
        <w:tabs>
          <w:tab w:val="left" w:pos="1080"/>
        </w:tabs>
        <w:jc w:val="both"/>
        <w:rPr>
          <w:rFonts w:asciiTheme="minorHAnsi" w:hAnsiTheme="minorHAnsi"/>
          <w:szCs w:val="22"/>
          <w:lang w:val="cs-CZ"/>
        </w:rPr>
      </w:pPr>
    </w:p>
    <w:p w14:paraId="41CB881D" w14:textId="74134A27" w:rsidR="00AF4269" w:rsidRPr="00E0029F" w:rsidRDefault="00E92EAE" w:rsidP="00AF4269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  <w:r>
        <w:rPr>
          <w:rFonts w:asciiTheme="minorHAnsi" w:hAnsiTheme="minorHAnsi" w:cs="Arial"/>
          <w:color w:val="222222"/>
          <w:sz w:val="22"/>
          <w:szCs w:val="22"/>
          <w:lang w:val="cs-CZ"/>
        </w:rPr>
        <w:t>10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="00AF4269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členských států se zúčastnilo kontrolní činnosti zaměřené na hračky určené pro děti mladší 36 měsíců. </w:t>
      </w:r>
      <w:r w:rsidR="00DE6148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Orgány dozoru</w:t>
      </w:r>
      <w:r w:rsidR="009779A1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zkontrolovaly </w:t>
      </w:r>
      <w:r w:rsidR="00AF4269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více než 300 hospodářských subjektů (výrobc</w:t>
      </w:r>
      <w:r w:rsidR="009779A1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e</w:t>
      </w:r>
      <w:r w:rsidR="00AF4269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, dovozc</w:t>
      </w:r>
      <w:r w:rsidR="009779A1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e</w:t>
      </w:r>
      <w:r w:rsidR="00AF4269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, velkoobchodní</w:t>
      </w:r>
      <w:r w:rsidR="009779A1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ky</w:t>
      </w:r>
      <w:r w:rsidR="00AF4269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a maloobchodní</w:t>
      </w:r>
      <w:r w:rsidR="009779A1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ky</w:t>
      </w:r>
      <w:r w:rsidR="00AF4269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) a </w:t>
      </w:r>
      <w:r w:rsidR="009779A1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odzkoušely </w:t>
      </w:r>
      <w:r w:rsidR="00AF4269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více než 600 hraček. Výsledky ukázaly, že téměř polovina </w:t>
      </w:r>
      <w:r w:rsidR="009779A1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hraček </w:t>
      </w:r>
      <w:r w:rsidR="00AF4269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testovaných </w:t>
      </w:r>
      <w:r w:rsidR="009779A1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na </w:t>
      </w:r>
      <w:r w:rsidR="00AF4269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mechanické vady </w:t>
      </w:r>
      <w:r w:rsidR="009779A1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neprošlo</w:t>
      </w:r>
      <w:r w:rsidR="00AF4269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, a to navzdory skutečnosti, že tyto nedostatky mohou být snadno detekován</w:t>
      </w:r>
      <w:r w:rsidR="009779A1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y</w:t>
      </w:r>
      <w:r w:rsidR="00AF4269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v</w:t>
      </w:r>
      <w:r>
        <w:rPr>
          <w:rFonts w:asciiTheme="minorHAnsi" w:hAnsiTheme="minorHAnsi" w:cs="Arial"/>
          <w:color w:val="222222"/>
          <w:sz w:val="22"/>
          <w:szCs w:val="22"/>
          <w:lang w:val="cs-CZ"/>
        </w:rPr>
        <w:t>e finálním</w:t>
      </w:r>
      <w:r w:rsidR="00AF4269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="009779A1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výrobku</w:t>
      </w:r>
      <w:r w:rsidR="00AF4269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. Přibližně 7</w:t>
      </w:r>
      <w:r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="00AF4269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% z testovaných výrobků </w:t>
      </w:r>
      <w:r w:rsidR="009779A1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neprošlo testem na</w:t>
      </w:r>
      <w:r w:rsidR="00AF4269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chemické látky, a to především proto, že obsah</w:t>
      </w:r>
      <w:r w:rsidR="009779A1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ovaly</w:t>
      </w:r>
      <w:r w:rsidR="00AF4269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ftaláty. Dodavatelé </w:t>
      </w:r>
      <w:r w:rsidR="009779A1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přijali </w:t>
      </w:r>
      <w:r w:rsidR="00AF4269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dobrovolná opatření v 31 případech a v dalších 79 případech</w:t>
      </w:r>
      <w:r w:rsidR="009779A1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dozorové orgány uložily povinná opatření. </w:t>
      </w:r>
    </w:p>
    <w:p w14:paraId="25349690" w14:textId="77777777" w:rsidR="00EC5769" w:rsidRPr="00E0029F" w:rsidRDefault="00EC5769" w:rsidP="00AF4269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</w:p>
    <w:p w14:paraId="6E424AC9" w14:textId="1C75AD1F" w:rsidR="000C6DBC" w:rsidRPr="00E0029F" w:rsidRDefault="000C6DBC" w:rsidP="00AF4269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Společná akce </w:t>
      </w:r>
      <w:r w:rsidR="00376F70">
        <w:rPr>
          <w:rFonts w:asciiTheme="minorHAnsi" w:hAnsiTheme="minorHAnsi" w:cs="Arial"/>
          <w:color w:val="222222"/>
          <w:sz w:val="22"/>
          <w:szCs w:val="22"/>
          <w:lang w:val="cs-CZ"/>
        </w:rPr>
        <w:t>JA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2013 vedla k předložení 128 notifikací v systému včasné výměny informací o nebezpečných nepotravinářských výrobcích (RAPEX). Spotřebitelé mohou najít více informací o přijatých opatřeních na internetových stránkách Evropské </w:t>
      </w:r>
      <w:r w:rsidR="00DE6148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komise anebo na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internetových stránkách místních úřadů, zveřejňují-li tyto informace.</w:t>
      </w:r>
    </w:p>
    <w:p w14:paraId="6D80CD0E" w14:textId="77777777" w:rsidR="00EC5769" w:rsidRPr="00E0029F" w:rsidRDefault="00EC5769" w:rsidP="00AF4269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</w:p>
    <w:p w14:paraId="6BA11C0A" w14:textId="697F2FB6" w:rsidR="000C6DBC" w:rsidRPr="00E0029F" w:rsidRDefault="000C6DBC" w:rsidP="00AF4269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Vedoucí projektu společné akce </w:t>
      </w:r>
      <w:r w:rsidR="00376F70">
        <w:rPr>
          <w:rFonts w:asciiTheme="minorHAnsi" w:hAnsiTheme="minorHAnsi" w:cs="Arial"/>
          <w:color w:val="222222"/>
          <w:sz w:val="22"/>
          <w:szCs w:val="22"/>
          <w:lang w:val="cs-CZ"/>
        </w:rPr>
        <w:t>JA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2013 pan Gunnar Wold z Norska </w:t>
      </w:r>
      <w:r w:rsidR="0097649A">
        <w:rPr>
          <w:rFonts w:asciiTheme="minorHAnsi" w:hAnsiTheme="minorHAnsi" w:cs="Arial"/>
          <w:color w:val="222222"/>
          <w:sz w:val="22"/>
          <w:szCs w:val="22"/>
          <w:lang w:val="cs-CZ"/>
        </w:rPr>
        <w:t>dodává k výsledkům</w:t>
      </w:r>
      <w:r w:rsidR="00DE6148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této akce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: "PROSAFE použ</w:t>
      </w:r>
      <w:r w:rsidR="001071FF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ívá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tento model společn</w:t>
      </w:r>
      <w:r w:rsidR="001071FF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é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ak</w:t>
      </w:r>
      <w:r w:rsidR="001071FF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ce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již několik let a </w:t>
      </w:r>
      <w:r w:rsidR="001071FF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jeho přidaná hodnota dle dosažených výsledků st</w:t>
      </w:r>
      <w:r w:rsidR="007440F3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á</w:t>
      </w:r>
      <w:r w:rsidR="001071FF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le roste. Osobně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jsem velmi spokojen</w:t>
      </w:r>
      <w:r w:rsidR="001071FF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, když vidím, že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="001071FF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zúčastněné dozorové orgány stahují z trhu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vysoký počet nebezpečných výrobků. </w:t>
      </w:r>
      <w:r w:rsidR="001071FF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N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ení pochyb o tom, že jejich práce významně přispěla k zachování </w:t>
      </w:r>
      <w:r w:rsidR="001071FF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bezpečnosti 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evropského spotřebitele. "</w:t>
      </w:r>
    </w:p>
    <w:p w14:paraId="01477B84" w14:textId="77777777" w:rsidR="00EC5769" w:rsidRPr="00E0029F" w:rsidRDefault="00EC5769" w:rsidP="00AF4269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</w:p>
    <w:p w14:paraId="2E5A19F2" w14:textId="452D2BCF" w:rsidR="00EC5769" w:rsidRPr="00E0029F" w:rsidRDefault="001071FF" w:rsidP="00AF4269">
      <w:pPr>
        <w:tabs>
          <w:tab w:val="left" w:pos="1080"/>
        </w:tabs>
        <w:jc w:val="both"/>
        <w:rPr>
          <w:rFonts w:asciiTheme="minorHAnsi" w:hAnsiTheme="minorHAnsi" w:cs="Arial"/>
          <w:b/>
          <w:color w:val="222222"/>
          <w:sz w:val="22"/>
          <w:szCs w:val="22"/>
          <w:lang w:val="cs-CZ"/>
        </w:rPr>
      </w:pP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"Vždy jsme kladli velký důraz na účast ve společných akcích PROSAFE. Pro nás představují jedinečnou příležitost spolupracovat s kolegy z celé Evropy</w:t>
      </w:r>
      <w:r w:rsidR="0097649A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. Jde i o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vzájemnou výměnu </w:t>
      </w:r>
      <w:r w:rsidR="00DE6148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zkušeností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</w:t>
      </w:r>
      <w:r w:rsidR="00376F70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a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</w:t>
      </w:r>
      <w:r w:rsidR="00DE6148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praxe.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Pokud </w:t>
      </w:r>
      <w:r w:rsidR="0097649A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se při naší činnosti setkáme s nějakým novým </w:t>
      </w:r>
      <w:r w:rsidR="00DE6148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problém</w:t>
      </w:r>
      <w:r w:rsidR="0097649A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em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, je téměř jisté, že někde </w:t>
      </w:r>
      <w:r w:rsidR="0097649A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v rámci Evropy se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již dříve </w:t>
      </w:r>
      <w:r w:rsidR="0097649A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objevila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podobn</w:t>
      </w:r>
      <w:r w:rsidR="0097649A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á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situac</w:t>
      </w:r>
      <w:r w:rsidR="0097649A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e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a </w:t>
      </w:r>
      <w:r w:rsidR="0097649A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kolegové z dozorových orgánů mohou </w:t>
      </w:r>
      <w:r w:rsidR="00DE6148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pomoci cennými radami.", sdělil ústřední ředitel </w:t>
      </w:r>
      <w:r w:rsidR="0097649A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Mojmír </w:t>
      </w:r>
      <w:r w:rsidR="00DE6148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Bezecný ke spolupráci </w:t>
      </w:r>
      <w:r w:rsidR="00376F70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s</w:t>
      </w:r>
      <w:r w:rsidR="00DE6148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 Prosafe. </w:t>
      </w:r>
    </w:p>
    <w:p w14:paraId="51A22C16" w14:textId="77777777" w:rsidR="00EC5769" w:rsidRPr="00E0029F" w:rsidRDefault="00EC5769" w:rsidP="00AF4269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</w:p>
    <w:p w14:paraId="55821ECC" w14:textId="3AC9DD41" w:rsidR="00EC5769" w:rsidRPr="00E0029F" w:rsidRDefault="00376F70" w:rsidP="00AF4269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  <w:r>
        <w:rPr>
          <w:rFonts w:asciiTheme="minorHAnsi" w:hAnsiTheme="minorHAnsi" w:cs="Arial"/>
          <w:color w:val="222222"/>
          <w:sz w:val="22"/>
          <w:szCs w:val="22"/>
          <w:lang w:val="cs-CZ"/>
        </w:rPr>
        <w:t>V</w:t>
      </w:r>
      <w:r w:rsidR="007440F3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ýsledky jsou založeny na </w:t>
      </w:r>
      <w:r w:rsidR="00AE3420">
        <w:rPr>
          <w:rFonts w:asciiTheme="minorHAnsi" w:hAnsiTheme="minorHAnsi" w:cs="Arial"/>
          <w:color w:val="222222"/>
          <w:sz w:val="22"/>
          <w:szCs w:val="22"/>
          <w:lang w:val="cs-CZ"/>
        </w:rPr>
        <w:t>kontrolní činnosti</w:t>
      </w:r>
      <w:r w:rsidR="007440F3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na trzích zúčastněných zemí. Stejně jako v jakékoli jiné běžné činnosti dozoru nad trhem, výsledky představují cílené úsilí, které </w:t>
      </w:r>
      <w:r w:rsidR="00A010E7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dozorové </w:t>
      </w:r>
      <w:r w:rsidR="007440F3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orgány </w:t>
      </w:r>
      <w:r w:rsidR="00A010E7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podnikly </w:t>
      </w:r>
      <w:r w:rsidR="007440F3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k identifikaci nebezpečných výrobků.</w:t>
      </w:r>
      <w:r w:rsidR="00AE3420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="007440F3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Vzorky byly testovány v akreditovaných laboratořích. Testy </w:t>
      </w:r>
      <w:r w:rsidR="00A010E7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byly </w:t>
      </w:r>
      <w:r w:rsidR="007440F3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zaměřen</w:t>
      </w:r>
      <w:r w:rsidR="00A010E7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é</w:t>
      </w:r>
      <w:r w:rsidR="007440F3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na bezpečnostní požadavk</w:t>
      </w:r>
      <w:r w:rsidR="00A010E7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y</w:t>
      </w:r>
      <w:r w:rsidR="007440F3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, které mají největší dopad na bezpečnost spotřebitelů.</w:t>
      </w:r>
      <w:r w:rsidR="00AE3420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="007440F3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Výsledky nedávají statisticky platn</w:t>
      </w:r>
      <w:r w:rsidR="00A010E7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ý</w:t>
      </w:r>
      <w:r w:rsidR="007440F3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obraz situace na trhu.</w:t>
      </w:r>
      <w:r w:rsidR="00AE3420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="007440F3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Čísla a statistiky uvedené v tomto dokumentu jsou správné k</w:t>
      </w:r>
      <w:r w:rsidR="00DE6148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 datu uveřejnění této tiskové zprávy a mohou</w:t>
      </w:r>
      <w:r w:rsidR="00A010E7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podléhat </w:t>
      </w:r>
      <w:r w:rsidR="007440F3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případn</w:t>
      </w:r>
      <w:r w:rsidR="00A010E7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é</w:t>
      </w:r>
      <w:r w:rsidR="007440F3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změn</w:t>
      </w:r>
      <w:r w:rsidR="00A010E7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ě. </w:t>
      </w:r>
    </w:p>
    <w:p w14:paraId="677423E3" w14:textId="77777777" w:rsidR="00A010E7" w:rsidRPr="00E0029F" w:rsidRDefault="00A010E7" w:rsidP="00AF4269">
      <w:pPr>
        <w:tabs>
          <w:tab w:val="left" w:pos="1080"/>
        </w:tabs>
        <w:jc w:val="both"/>
        <w:rPr>
          <w:rFonts w:asciiTheme="minorHAnsi" w:hAnsiTheme="minorHAnsi" w:cs="Arial"/>
          <w:b/>
          <w:color w:val="222222"/>
          <w:sz w:val="22"/>
          <w:szCs w:val="22"/>
          <w:lang w:val="cs-CZ"/>
        </w:rPr>
      </w:pPr>
    </w:p>
    <w:p w14:paraId="471006E3" w14:textId="0E451CF5" w:rsidR="0065417E" w:rsidRPr="00E0029F" w:rsidRDefault="0065417E" w:rsidP="00AF4269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Základní informace</w:t>
      </w:r>
    </w:p>
    <w:p w14:paraId="037F8BBF" w14:textId="77777777" w:rsidR="00DE6148" w:rsidRPr="00E0029F" w:rsidRDefault="00DE6148" w:rsidP="00AF4269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</w:p>
    <w:p w14:paraId="06A93109" w14:textId="5FFD1877" w:rsidR="00A010E7" w:rsidRPr="00E0029F" w:rsidRDefault="00376F70" w:rsidP="00AF4269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  <w:r>
        <w:rPr>
          <w:rFonts w:asciiTheme="minorHAnsi" w:hAnsiTheme="minorHAnsi" w:cs="Arial"/>
          <w:color w:val="222222"/>
          <w:sz w:val="22"/>
          <w:szCs w:val="22"/>
          <w:lang w:val="cs-CZ"/>
        </w:rPr>
        <w:t>Tuto zprávu</w:t>
      </w:r>
      <w:r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</w:t>
      </w:r>
      <w:r w:rsidR="0065417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vydává PROSAFE a dozorové orgány zemí, které se zúčastnily společné akce </w:t>
      </w:r>
      <w:r>
        <w:rPr>
          <w:rFonts w:asciiTheme="minorHAnsi" w:hAnsiTheme="minorHAnsi" w:cs="Arial"/>
          <w:color w:val="222222"/>
          <w:sz w:val="22"/>
          <w:szCs w:val="22"/>
          <w:lang w:val="cs-CZ"/>
        </w:rPr>
        <w:t>JA</w:t>
      </w:r>
      <w:r w:rsidR="0065417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>2013. Akce je koordinována PROSAFE (Product Safety Forum of Europe), neziskov</w:t>
      </w:r>
      <w:r w:rsidR="00AE3420">
        <w:rPr>
          <w:rFonts w:asciiTheme="minorHAnsi" w:hAnsiTheme="minorHAnsi" w:cs="Arial"/>
          <w:color w:val="222222"/>
          <w:sz w:val="22"/>
          <w:szCs w:val="22"/>
          <w:lang w:val="cs-CZ"/>
        </w:rPr>
        <w:t>ou</w:t>
      </w:r>
      <w:r w:rsidR="0065417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 organizac</w:t>
      </w:r>
      <w:r w:rsidR="00AE3420">
        <w:rPr>
          <w:rFonts w:asciiTheme="minorHAnsi" w:hAnsiTheme="minorHAnsi" w:cs="Arial"/>
          <w:color w:val="222222"/>
          <w:sz w:val="22"/>
          <w:szCs w:val="22"/>
          <w:lang w:val="cs-CZ"/>
        </w:rPr>
        <w:t>í</w:t>
      </w:r>
      <w:r w:rsidR="0065417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, která sdružuje zástupce dozoru nad trhem z celé Evropy a napříč světem. Na www.prosafe.org </w:t>
      </w:r>
      <w:r w:rsidR="00AE3420">
        <w:rPr>
          <w:rFonts w:asciiTheme="minorHAnsi" w:hAnsiTheme="minorHAnsi" w:cs="Arial"/>
          <w:color w:val="222222"/>
          <w:sz w:val="22"/>
          <w:szCs w:val="22"/>
          <w:lang w:val="cs-CZ"/>
        </w:rPr>
        <w:t>najdete další informace</w:t>
      </w:r>
      <w:r w:rsidR="0065417E" w:rsidRPr="00E0029F">
        <w:rPr>
          <w:rFonts w:asciiTheme="minorHAnsi" w:hAnsiTheme="minorHAnsi" w:cs="Arial"/>
          <w:color w:val="222222"/>
          <w:sz w:val="22"/>
          <w:szCs w:val="22"/>
          <w:lang w:val="cs-CZ"/>
        </w:rPr>
        <w:t xml:space="preserve">. Na těchto stránkách také najdete více informací o dalších společných akcích koordinovaných PROSAFE. </w:t>
      </w:r>
    </w:p>
    <w:p w14:paraId="59843117" w14:textId="77777777" w:rsidR="0065417E" w:rsidRPr="00E0029F" w:rsidRDefault="0065417E" w:rsidP="00AF4269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</w:p>
    <w:p w14:paraId="691753D4" w14:textId="77777777" w:rsidR="000B4CE1" w:rsidRPr="00E0029F" w:rsidRDefault="000B4CE1" w:rsidP="00AF4269">
      <w:pPr>
        <w:tabs>
          <w:tab w:val="left" w:pos="1080"/>
        </w:tabs>
        <w:jc w:val="both"/>
        <w:rPr>
          <w:rFonts w:asciiTheme="minorHAnsi" w:hAnsiTheme="minorHAnsi" w:cs="Arial"/>
          <w:b/>
          <w:color w:val="222222"/>
          <w:sz w:val="22"/>
          <w:szCs w:val="22"/>
          <w:lang w:val="cs-CZ"/>
        </w:rPr>
      </w:pP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Prohlášení</w:t>
      </w:r>
    </w:p>
    <w:p w14:paraId="00C40D7B" w14:textId="78A526B0" w:rsidR="00EC5769" w:rsidRPr="00E0029F" w:rsidRDefault="0065417E" w:rsidP="00AF4269">
      <w:pPr>
        <w:tabs>
          <w:tab w:val="left" w:pos="1080"/>
        </w:tabs>
        <w:jc w:val="both"/>
        <w:rPr>
          <w:rFonts w:asciiTheme="minorHAnsi" w:hAnsiTheme="minorHAnsi" w:cs="Arial"/>
          <w:color w:val="222222"/>
          <w:sz w:val="22"/>
          <w:szCs w:val="22"/>
          <w:lang w:val="cs-CZ"/>
        </w:rPr>
      </w:pP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Tento zpravodaj PROSAFE vychází ze společné dozorové akce </w:t>
      </w:r>
      <w:r w:rsidR="00376F70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JA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2013, založené na spolufinancování ze strany Evropské unie v rámci "akčního programu Společenství v oblasti spotřebitelské politiky (2007-2013)".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br/>
        <w:t xml:space="preserve">Obsah tohoto zpravodaje reprezentuje názory autora na jeho výhradní odpovědnost; </w:t>
      </w:r>
      <w:r w:rsidR="0018685B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v žádném případě neodráží 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názory</w:t>
      </w:r>
      <w:r w:rsidR="0018685B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agentury Consumers, Health and Food Executive Agency 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(CHAFEA) nebo jakéhokoli jiného </w:t>
      </w:r>
      <w:r w:rsidR="0018685B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zástupce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Evropské unie. Chafe</w:t>
      </w:r>
      <w:r w:rsidR="0018685B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a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nepřijímá zodpovědnost za jakékoliv </w:t>
      </w:r>
      <w:r w:rsidR="0018685B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další po</w:t>
      </w:r>
      <w:r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>užití</w:t>
      </w:r>
      <w:r w:rsidR="0018685B" w:rsidRPr="00E0029F">
        <w:rPr>
          <w:rFonts w:asciiTheme="minorHAnsi" w:hAnsiTheme="minorHAnsi" w:cs="Arial"/>
          <w:b/>
          <w:color w:val="222222"/>
          <w:sz w:val="22"/>
          <w:szCs w:val="22"/>
          <w:lang w:val="cs-CZ"/>
        </w:rPr>
        <w:t xml:space="preserve"> informací obsažených ve zpravodaji.  </w:t>
      </w:r>
    </w:p>
    <w:p w14:paraId="7C45D191" w14:textId="77777777" w:rsidR="00EC5769" w:rsidRPr="00E0029F" w:rsidRDefault="00EC5769" w:rsidP="00AF4269">
      <w:pPr>
        <w:tabs>
          <w:tab w:val="left" w:pos="1080"/>
        </w:tabs>
        <w:jc w:val="both"/>
        <w:rPr>
          <w:rFonts w:asciiTheme="minorHAnsi" w:hAnsiTheme="minorHAnsi"/>
          <w:sz w:val="22"/>
          <w:szCs w:val="22"/>
          <w:lang w:val="cs-CZ"/>
        </w:rPr>
      </w:pPr>
    </w:p>
    <w:p w14:paraId="1D7C8809" w14:textId="77777777" w:rsidR="00B90CF5" w:rsidRPr="00E0029F" w:rsidRDefault="00B90CF5" w:rsidP="002D6D16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sectPr w:rsidR="00B90CF5" w:rsidRPr="00E0029F" w:rsidSect="00427CA6">
      <w:headerReference w:type="default" r:id="rId8"/>
      <w:footerReference w:type="even" r:id="rId9"/>
      <w:footerReference w:type="default" r:id="rId10"/>
      <w:pgSz w:w="12240" w:h="15840"/>
      <w:pgMar w:top="539" w:right="1134" w:bottom="720" w:left="1134" w:header="709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1EDEF" w14:textId="77777777" w:rsidR="00CB2E5E" w:rsidRDefault="00CB2E5E">
      <w:r>
        <w:separator/>
      </w:r>
    </w:p>
  </w:endnote>
  <w:endnote w:type="continuationSeparator" w:id="0">
    <w:p w14:paraId="25BA0FCF" w14:textId="77777777" w:rsidR="00CB2E5E" w:rsidRDefault="00CB2E5E">
      <w:r>
        <w:continuationSeparator/>
      </w:r>
    </w:p>
  </w:endnote>
  <w:endnote w:type="continuationNotice" w:id="1">
    <w:p w14:paraId="277DFB1F" w14:textId="77777777" w:rsidR="00CB2E5E" w:rsidRDefault="00CB2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^Ö'C0œÒ◊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B9507" w14:textId="77777777" w:rsidR="00CB2B27" w:rsidRDefault="00CB2B27" w:rsidP="004439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30F82C" w14:textId="77777777" w:rsidR="00CB2B27" w:rsidRDefault="00CB2B27" w:rsidP="009676A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EBB05" w14:textId="77777777" w:rsidR="00CB2B27" w:rsidRPr="00F41A0E" w:rsidRDefault="00CB2B27" w:rsidP="00443931">
    <w:pPr>
      <w:pStyle w:val="Zpat"/>
      <w:framePr w:wrap="around" w:vAnchor="text" w:hAnchor="margin" w:xAlign="right" w:y="1"/>
      <w:rPr>
        <w:rStyle w:val="slostrnky"/>
        <w:b/>
        <w:color w:val="0A3296"/>
        <w:sz w:val="20"/>
        <w:szCs w:val="20"/>
      </w:rPr>
    </w:pPr>
    <w:r w:rsidRPr="00F41A0E">
      <w:rPr>
        <w:rStyle w:val="slostrnky"/>
        <w:b/>
        <w:color w:val="0A3296"/>
        <w:sz w:val="20"/>
        <w:szCs w:val="20"/>
      </w:rPr>
      <w:fldChar w:fldCharType="begin"/>
    </w:r>
    <w:r w:rsidRPr="00F41A0E">
      <w:rPr>
        <w:rStyle w:val="slostrnky"/>
        <w:b/>
        <w:color w:val="0A3296"/>
        <w:sz w:val="20"/>
        <w:szCs w:val="20"/>
      </w:rPr>
      <w:instrText xml:space="preserve">PAGE  </w:instrText>
    </w:r>
    <w:r w:rsidRPr="00F41A0E">
      <w:rPr>
        <w:rStyle w:val="slostrnky"/>
        <w:b/>
        <w:color w:val="0A3296"/>
        <w:sz w:val="20"/>
        <w:szCs w:val="20"/>
      </w:rPr>
      <w:fldChar w:fldCharType="separate"/>
    </w:r>
    <w:r w:rsidR="00682E61">
      <w:rPr>
        <w:rStyle w:val="slostrnky"/>
        <w:b/>
        <w:noProof/>
        <w:color w:val="0A3296"/>
        <w:sz w:val="20"/>
        <w:szCs w:val="20"/>
      </w:rPr>
      <w:t>3</w:t>
    </w:r>
    <w:r w:rsidRPr="00F41A0E">
      <w:rPr>
        <w:rStyle w:val="slostrnky"/>
        <w:b/>
        <w:color w:val="0A3296"/>
        <w:sz w:val="20"/>
        <w:szCs w:val="20"/>
      </w:rPr>
      <w:fldChar w:fldCharType="end"/>
    </w:r>
  </w:p>
  <w:p w14:paraId="5A29575A" w14:textId="77777777" w:rsidR="00CB2B27" w:rsidRPr="002D78BF" w:rsidRDefault="00CB2B27" w:rsidP="004274E1">
    <w:pPr>
      <w:widowControl w:val="0"/>
      <w:autoSpaceDE w:val="0"/>
      <w:autoSpaceDN w:val="0"/>
      <w:adjustRightInd w:val="0"/>
      <w:jc w:val="center"/>
      <w:rPr>
        <w:rFonts w:cs="^Ö'C0œÒ◊"/>
        <w:color w:val="0A3296"/>
        <w:sz w:val="18"/>
        <w:szCs w:val="18"/>
      </w:rPr>
    </w:pPr>
    <w:r w:rsidRPr="002D78BF">
      <w:rPr>
        <w:rFonts w:cs="^Ö'C0œÒ◊"/>
        <w:color w:val="0A3296"/>
        <w:sz w:val="18"/>
        <w:szCs w:val="18"/>
      </w:rPr>
      <w:t>PROSAFE Office, Avenue des arts/Kunstlaan 41, B-1040 Brussels, Belgium</w:t>
    </w:r>
  </w:p>
  <w:p w14:paraId="7F08FBCC" w14:textId="77777777" w:rsidR="00CB2B27" w:rsidRPr="00F41A0E" w:rsidRDefault="00CB2B27" w:rsidP="004274E1">
    <w:pPr>
      <w:pStyle w:val="Zpat"/>
      <w:tabs>
        <w:tab w:val="left" w:pos="2040"/>
      </w:tabs>
      <w:jc w:val="center"/>
      <w:rPr>
        <w:b/>
        <w:color w:val="0A3296"/>
        <w:sz w:val="20"/>
        <w:szCs w:val="20"/>
      </w:rPr>
    </w:pPr>
    <w:r w:rsidRPr="00F41A0E">
      <w:rPr>
        <w:rFonts w:cs="^Ö'C0œÒ◊"/>
        <w:color w:val="0A3296"/>
        <w:sz w:val="18"/>
        <w:szCs w:val="18"/>
      </w:rPr>
      <w:t xml:space="preserve">Tel: +32-2-8080-996 and 997; E-mail: </w:t>
    </w:r>
    <w:hyperlink r:id="rId1" w:history="1">
      <w:r w:rsidRPr="00F41A0E">
        <w:rPr>
          <w:rStyle w:val="Hypertextovodkaz"/>
          <w:rFonts w:cs="^Ö'C0œÒ◊"/>
          <w:color w:val="0A3296"/>
          <w:sz w:val="18"/>
          <w:szCs w:val="18"/>
        </w:rPr>
        <w:t>info@prosafe.org</w:t>
      </w:r>
    </w:hyperlink>
    <w:r w:rsidRPr="00F41A0E">
      <w:rPr>
        <w:rFonts w:cs="^Ö'C0œÒ◊"/>
        <w:color w:val="0A3296"/>
        <w:sz w:val="18"/>
        <w:szCs w:val="18"/>
      </w:rPr>
      <w:t xml:space="preserve">; </w:t>
    </w:r>
    <w:hyperlink r:id="rId2" w:history="1">
      <w:r w:rsidRPr="00F41A0E">
        <w:rPr>
          <w:rStyle w:val="Hypertextovodkaz"/>
          <w:rFonts w:cs="^Ö'C0œÒ◊"/>
          <w:color w:val="0A3296"/>
          <w:sz w:val="18"/>
          <w:szCs w:val="18"/>
        </w:rPr>
        <w:t>www.prosafe.org</w:t>
      </w:r>
    </w:hyperlink>
    <w:r w:rsidRPr="00F41A0E">
      <w:rPr>
        <w:rStyle w:val="Hypertextovodkaz"/>
        <w:rFonts w:cs="^Ö'C0œÒ◊"/>
        <w:color w:val="0A3296"/>
        <w:sz w:val="18"/>
        <w:szCs w:val="18"/>
        <w:u w:val="none"/>
      </w:rPr>
      <w:t xml:space="preserve">; </w:t>
    </w:r>
    <w:hyperlink r:id="rId3" w:history="1">
      <w:r w:rsidRPr="00F41A0E">
        <w:rPr>
          <w:rStyle w:val="Hypertextovodkaz"/>
          <w:rFonts w:cs="^Ö'C0œÒ◊"/>
          <w:color w:val="0A3296"/>
          <w:sz w:val="18"/>
          <w:szCs w:val="18"/>
        </w:rPr>
        <w:t>http://elearn.prosafe.org</w:t>
      </w:r>
    </w:hyperlink>
    <w:r w:rsidRPr="00F41A0E">
      <w:rPr>
        <w:rStyle w:val="Hypertextovodkaz"/>
        <w:rFonts w:cs="^Ö'C0œÒ◊"/>
        <w:color w:val="0A3296"/>
        <w:sz w:val="18"/>
        <w:szCs w:val="18"/>
        <w:u w:val="none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261F9" w14:textId="77777777" w:rsidR="00CB2E5E" w:rsidRDefault="00CB2E5E">
      <w:r>
        <w:separator/>
      </w:r>
    </w:p>
  </w:footnote>
  <w:footnote w:type="continuationSeparator" w:id="0">
    <w:p w14:paraId="7B301D86" w14:textId="77777777" w:rsidR="00CB2E5E" w:rsidRDefault="00CB2E5E">
      <w:r>
        <w:continuationSeparator/>
      </w:r>
    </w:p>
  </w:footnote>
  <w:footnote w:type="continuationNotice" w:id="1">
    <w:p w14:paraId="3F48ED30" w14:textId="77777777" w:rsidR="00CB2E5E" w:rsidRDefault="00CB2E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953BB" w14:textId="5741E853" w:rsidR="00CB2B27" w:rsidRDefault="00FD436E" w:rsidP="002D6D16">
    <w:pPr>
      <w:pStyle w:val="Zhlav"/>
      <w:jc w:val="right"/>
      <w:rPr>
        <w:b/>
        <w:color w:val="333399"/>
        <w:sz w:val="20"/>
        <w:szCs w:val="20"/>
      </w:rPr>
    </w:pPr>
    <w:r>
      <w:rPr>
        <w:b/>
        <w:noProof/>
        <w:color w:val="333399"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69BFAA8B" wp14:editId="4FC86E72">
          <wp:simplePos x="0" y="0"/>
          <wp:positionH relativeFrom="column">
            <wp:posOffset>102235</wp:posOffset>
          </wp:positionH>
          <wp:positionV relativeFrom="paragraph">
            <wp:posOffset>-92075</wp:posOffset>
          </wp:positionV>
          <wp:extent cx="1280795" cy="669290"/>
          <wp:effectExtent l="0" t="0" r="0" b="0"/>
          <wp:wrapSquare wrapText="bothSides"/>
          <wp:docPr id="3" name="Billede 3" descr="ProSafe_logo_2014_for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Safe_logo_2014_for docume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216" behindDoc="0" locked="0" layoutInCell="1" allowOverlap="1" wp14:anchorId="78FE8251" wp14:editId="3C2BBA91">
          <wp:simplePos x="0" y="0"/>
          <wp:positionH relativeFrom="column">
            <wp:posOffset>3902710</wp:posOffset>
          </wp:positionH>
          <wp:positionV relativeFrom="paragraph">
            <wp:posOffset>-22860</wp:posOffset>
          </wp:positionV>
          <wp:extent cx="2303145" cy="4648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AE33CE" w14:textId="77777777" w:rsidR="00CB2B27" w:rsidRDefault="00CB2B27" w:rsidP="00E75A60">
    <w:pPr>
      <w:pStyle w:val="Zhlav"/>
      <w:jc w:val="right"/>
      <w:rPr>
        <w:b/>
        <w:color w:val="333399"/>
        <w:sz w:val="20"/>
        <w:szCs w:val="20"/>
      </w:rPr>
    </w:pPr>
  </w:p>
  <w:p w14:paraId="46063DE0" w14:textId="77777777" w:rsidR="00CB2B27" w:rsidRDefault="00CB2B27" w:rsidP="00E75A60">
    <w:pPr>
      <w:pStyle w:val="Zhlav"/>
      <w:jc w:val="right"/>
      <w:rPr>
        <w:b/>
        <w:color w:val="333399"/>
        <w:sz w:val="20"/>
        <w:szCs w:val="20"/>
      </w:rPr>
    </w:pPr>
  </w:p>
  <w:p w14:paraId="7880A49F" w14:textId="77777777" w:rsidR="00CB2B27" w:rsidRPr="00F41A0E" w:rsidRDefault="00CB2B27" w:rsidP="00E75A60">
    <w:pPr>
      <w:pStyle w:val="Zhlav"/>
      <w:jc w:val="right"/>
      <w:rPr>
        <w:b/>
        <w:color w:val="0A3296"/>
        <w:sz w:val="20"/>
        <w:szCs w:val="20"/>
      </w:rPr>
    </w:pPr>
  </w:p>
  <w:p w14:paraId="2B6DBB35" w14:textId="77777777" w:rsidR="00D268C6" w:rsidRPr="00F41A0E" w:rsidRDefault="00D268C6" w:rsidP="00E75A60">
    <w:pPr>
      <w:pStyle w:val="Zhlav"/>
      <w:jc w:val="right"/>
      <w:rPr>
        <w:b/>
        <w:color w:val="0A3296"/>
        <w:sz w:val="20"/>
        <w:szCs w:val="20"/>
        <w:lang w:val="nl-B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A5EAD"/>
    <w:multiLevelType w:val="hybridMultilevel"/>
    <w:tmpl w:val="995E145E"/>
    <w:lvl w:ilvl="0" w:tplc="A4DE7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44A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549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AEC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AB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E07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509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2AE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C4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3E465D"/>
    <w:multiLevelType w:val="hybridMultilevel"/>
    <w:tmpl w:val="42A88E36"/>
    <w:lvl w:ilvl="0" w:tplc="3A9E2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45FAC"/>
    <w:multiLevelType w:val="hybridMultilevel"/>
    <w:tmpl w:val="65FCF9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81078"/>
    <w:multiLevelType w:val="hybridMultilevel"/>
    <w:tmpl w:val="EE46A514"/>
    <w:lvl w:ilvl="0" w:tplc="942CC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06D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1AB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84B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3E3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F85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386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FAB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D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3AE207F"/>
    <w:multiLevelType w:val="hybridMultilevel"/>
    <w:tmpl w:val="DDF2206A"/>
    <w:lvl w:ilvl="0" w:tplc="0B7CE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703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8CE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FA2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468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0CE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807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688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3A6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9BB3C6F"/>
    <w:multiLevelType w:val="hybridMultilevel"/>
    <w:tmpl w:val="1A6265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C4905"/>
    <w:rsid w:val="00006630"/>
    <w:rsid w:val="000112BA"/>
    <w:rsid w:val="000524ED"/>
    <w:rsid w:val="00061828"/>
    <w:rsid w:val="000905C2"/>
    <w:rsid w:val="00093FF5"/>
    <w:rsid w:val="000B2EF5"/>
    <w:rsid w:val="000B4CE1"/>
    <w:rsid w:val="000B5E3B"/>
    <w:rsid w:val="000C6DBC"/>
    <w:rsid w:val="000D23D9"/>
    <w:rsid w:val="00102D1B"/>
    <w:rsid w:val="001071FF"/>
    <w:rsid w:val="00116C81"/>
    <w:rsid w:val="0012606D"/>
    <w:rsid w:val="00153166"/>
    <w:rsid w:val="0015524C"/>
    <w:rsid w:val="0017269D"/>
    <w:rsid w:val="0018685B"/>
    <w:rsid w:val="00186DAE"/>
    <w:rsid w:val="001A5B28"/>
    <w:rsid w:val="001A7F46"/>
    <w:rsid w:val="001D2523"/>
    <w:rsid w:val="001F5919"/>
    <w:rsid w:val="0020784C"/>
    <w:rsid w:val="00214A99"/>
    <w:rsid w:val="00224118"/>
    <w:rsid w:val="002645B2"/>
    <w:rsid w:val="002752CC"/>
    <w:rsid w:val="002873D8"/>
    <w:rsid w:val="002D6D16"/>
    <w:rsid w:val="002D78BF"/>
    <w:rsid w:val="00322AB3"/>
    <w:rsid w:val="00335171"/>
    <w:rsid w:val="0033741E"/>
    <w:rsid w:val="003442B7"/>
    <w:rsid w:val="00366037"/>
    <w:rsid w:val="00371389"/>
    <w:rsid w:val="00376F70"/>
    <w:rsid w:val="00380D54"/>
    <w:rsid w:val="003851D1"/>
    <w:rsid w:val="003E68FC"/>
    <w:rsid w:val="003F5310"/>
    <w:rsid w:val="00400A46"/>
    <w:rsid w:val="00414440"/>
    <w:rsid w:val="004151AD"/>
    <w:rsid w:val="00415B2C"/>
    <w:rsid w:val="00423042"/>
    <w:rsid w:val="004274E1"/>
    <w:rsid w:val="00427CA6"/>
    <w:rsid w:val="00443931"/>
    <w:rsid w:val="00443ECF"/>
    <w:rsid w:val="00447BA2"/>
    <w:rsid w:val="004573E8"/>
    <w:rsid w:val="0049383F"/>
    <w:rsid w:val="004964E5"/>
    <w:rsid w:val="005049A8"/>
    <w:rsid w:val="00510397"/>
    <w:rsid w:val="0051199C"/>
    <w:rsid w:val="0051568A"/>
    <w:rsid w:val="00516626"/>
    <w:rsid w:val="00541CF6"/>
    <w:rsid w:val="0056463A"/>
    <w:rsid w:val="005A4995"/>
    <w:rsid w:val="005E6310"/>
    <w:rsid w:val="005F1114"/>
    <w:rsid w:val="00610332"/>
    <w:rsid w:val="00613835"/>
    <w:rsid w:val="00615521"/>
    <w:rsid w:val="006346E5"/>
    <w:rsid w:val="00634E5A"/>
    <w:rsid w:val="00640E73"/>
    <w:rsid w:val="0065417E"/>
    <w:rsid w:val="006705A3"/>
    <w:rsid w:val="00682E61"/>
    <w:rsid w:val="006D1065"/>
    <w:rsid w:val="006F74D7"/>
    <w:rsid w:val="00707F50"/>
    <w:rsid w:val="00720FC5"/>
    <w:rsid w:val="00722AC1"/>
    <w:rsid w:val="007258BE"/>
    <w:rsid w:val="007440F3"/>
    <w:rsid w:val="007456A1"/>
    <w:rsid w:val="00755949"/>
    <w:rsid w:val="00770017"/>
    <w:rsid w:val="007A33B0"/>
    <w:rsid w:val="007B3986"/>
    <w:rsid w:val="007E204A"/>
    <w:rsid w:val="007F3980"/>
    <w:rsid w:val="007F5F4C"/>
    <w:rsid w:val="008352BA"/>
    <w:rsid w:val="00840CAE"/>
    <w:rsid w:val="0085351F"/>
    <w:rsid w:val="00861F3E"/>
    <w:rsid w:val="008A4B49"/>
    <w:rsid w:val="008C4905"/>
    <w:rsid w:val="008E115B"/>
    <w:rsid w:val="0090043A"/>
    <w:rsid w:val="00933593"/>
    <w:rsid w:val="00940110"/>
    <w:rsid w:val="00942CC1"/>
    <w:rsid w:val="009432F4"/>
    <w:rsid w:val="00944996"/>
    <w:rsid w:val="00947CB0"/>
    <w:rsid w:val="009676A6"/>
    <w:rsid w:val="00967ADF"/>
    <w:rsid w:val="0097649A"/>
    <w:rsid w:val="009779A1"/>
    <w:rsid w:val="00A010E7"/>
    <w:rsid w:val="00A454D0"/>
    <w:rsid w:val="00A6156C"/>
    <w:rsid w:val="00A8495B"/>
    <w:rsid w:val="00A92A8C"/>
    <w:rsid w:val="00AE3420"/>
    <w:rsid w:val="00AF4269"/>
    <w:rsid w:val="00AF7F08"/>
    <w:rsid w:val="00B44710"/>
    <w:rsid w:val="00B616A6"/>
    <w:rsid w:val="00B90CF5"/>
    <w:rsid w:val="00B94E49"/>
    <w:rsid w:val="00B95E6B"/>
    <w:rsid w:val="00BB120E"/>
    <w:rsid w:val="00BB2BCF"/>
    <w:rsid w:val="00BB45AF"/>
    <w:rsid w:val="00C16715"/>
    <w:rsid w:val="00C353C0"/>
    <w:rsid w:val="00C411B2"/>
    <w:rsid w:val="00C44CF9"/>
    <w:rsid w:val="00C61A6F"/>
    <w:rsid w:val="00C6570C"/>
    <w:rsid w:val="00C74EC2"/>
    <w:rsid w:val="00C822C4"/>
    <w:rsid w:val="00C93D96"/>
    <w:rsid w:val="00CA047C"/>
    <w:rsid w:val="00CA5071"/>
    <w:rsid w:val="00CA5307"/>
    <w:rsid w:val="00CB2B27"/>
    <w:rsid w:val="00CB2E5E"/>
    <w:rsid w:val="00CD025C"/>
    <w:rsid w:val="00CE1482"/>
    <w:rsid w:val="00CE4FD5"/>
    <w:rsid w:val="00D0068F"/>
    <w:rsid w:val="00D01C4A"/>
    <w:rsid w:val="00D12336"/>
    <w:rsid w:val="00D268C6"/>
    <w:rsid w:val="00D33829"/>
    <w:rsid w:val="00D46C2A"/>
    <w:rsid w:val="00D7281A"/>
    <w:rsid w:val="00D81470"/>
    <w:rsid w:val="00D9317E"/>
    <w:rsid w:val="00DC2F54"/>
    <w:rsid w:val="00DC76DE"/>
    <w:rsid w:val="00DE6148"/>
    <w:rsid w:val="00E0029F"/>
    <w:rsid w:val="00E07CC0"/>
    <w:rsid w:val="00E23C6E"/>
    <w:rsid w:val="00E525AA"/>
    <w:rsid w:val="00E63C7F"/>
    <w:rsid w:val="00E64EC2"/>
    <w:rsid w:val="00E75A60"/>
    <w:rsid w:val="00E802B3"/>
    <w:rsid w:val="00E92EAE"/>
    <w:rsid w:val="00EB16CC"/>
    <w:rsid w:val="00EC5769"/>
    <w:rsid w:val="00EE3081"/>
    <w:rsid w:val="00F10D5E"/>
    <w:rsid w:val="00F11EF2"/>
    <w:rsid w:val="00F15722"/>
    <w:rsid w:val="00F2035D"/>
    <w:rsid w:val="00F35753"/>
    <w:rsid w:val="00F41A0E"/>
    <w:rsid w:val="00F41CBD"/>
    <w:rsid w:val="00F6406C"/>
    <w:rsid w:val="00F67793"/>
    <w:rsid w:val="00F848A9"/>
    <w:rsid w:val="00FB1D52"/>
    <w:rsid w:val="00FD26D5"/>
    <w:rsid w:val="00FD436E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469227-29EA-4211-9784-8B3DD70D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rebuchet MS" w:hAnsi="Trebuchet MS"/>
      <w:spacing w:val="2"/>
      <w:sz w:val="21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C4905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rsid w:val="008C4905"/>
    <w:pPr>
      <w:tabs>
        <w:tab w:val="center" w:pos="4320"/>
        <w:tab w:val="right" w:pos="8640"/>
      </w:tabs>
    </w:pPr>
  </w:style>
  <w:style w:type="character" w:styleId="Hypertextovodkaz">
    <w:name w:val="Hyperlink"/>
    <w:rsid w:val="005F1114"/>
    <w:rPr>
      <w:color w:val="0000FF"/>
      <w:u w:val="single"/>
    </w:rPr>
  </w:style>
  <w:style w:type="table" w:styleId="Mkatabulky">
    <w:name w:val="Table Grid"/>
    <w:basedOn w:val="Normlntabulka"/>
    <w:rsid w:val="00967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676A6"/>
  </w:style>
  <w:style w:type="character" w:customStyle="1" w:styleId="ZpatChar">
    <w:name w:val="Zápatí Char"/>
    <w:link w:val="Zpat"/>
    <w:rsid w:val="007F3980"/>
    <w:rPr>
      <w:rFonts w:ascii="Trebuchet MS" w:hAnsi="Trebuchet MS"/>
      <w:spacing w:val="2"/>
      <w:sz w:val="21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51199C"/>
    <w:pPr>
      <w:tabs>
        <w:tab w:val="left" w:pos="74"/>
        <w:tab w:val="left" w:pos="1366"/>
        <w:tab w:val="left" w:pos="2665"/>
        <w:tab w:val="left" w:pos="3963"/>
        <w:tab w:val="left" w:pos="5256"/>
        <w:tab w:val="left" w:pos="6555"/>
        <w:tab w:val="left" w:pos="7847"/>
        <w:tab w:val="left" w:pos="9146"/>
      </w:tabs>
      <w:ind w:left="720"/>
      <w:contextualSpacing/>
    </w:pPr>
    <w:rPr>
      <w:rFonts w:ascii="Times New Roman" w:hAnsi="Times New Roman"/>
      <w:spacing w:val="0"/>
      <w:sz w:val="22"/>
      <w:lang w:val="nb-NO" w:eastAsia="nb-NO"/>
    </w:rPr>
  </w:style>
  <w:style w:type="paragraph" w:styleId="Textbubliny">
    <w:name w:val="Balloon Text"/>
    <w:basedOn w:val="Normln"/>
    <w:link w:val="TextbublinyChar"/>
    <w:rsid w:val="001531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3166"/>
    <w:rPr>
      <w:rFonts w:ascii="Tahoma" w:hAnsi="Tahoma" w:cs="Tahoma"/>
      <w:spacing w:val="2"/>
      <w:sz w:val="16"/>
      <w:szCs w:val="16"/>
      <w:lang w:eastAsia="en-US"/>
    </w:rPr>
  </w:style>
  <w:style w:type="character" w:styleId="Odkaznakoment">
    <w:name w:val="annotation reference"/>
    <w:rsid w:val="001531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3166"/>
    <w:rPr>
      <w:sz w:val="20"/>
      <w:szCs w:val="20"/>
    </w:rPr>
  </w:style>
  <w:style w:type="character" w:customStyle="1" w:styleId="TextkomenteChar">
    <w:name w:val="Text komentáře Char"/>
    <w:link w:val="Textkomente"/>
    <w:rsid w:val="00153166"/>
    <w:rPr>
      <w:rFonts w:ascii="Trebuchet MS" w:hAnsi="Trebuchet MS"/>
      <w:spacing w:val="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153166"/>
    <w:rPr>
      <w:b/>
      <w:bCs/>
    </w:rPr>
  </w:style>
  <w:style w:type="character" w:customStyle="1" w:styleId="PedmtkomenteChar">
    <w:name w:val="Předmět komentáře Char"/>
    <w:link w:val="Pedmtkomente"/>
    <w:rsid w:val="00153166"/>
    <w:rPr>
      <w:rFonts w:ascii="Trebuchet MS" w:hAnsi="Trebuchet MS"/>
      <w:b/>
      <w:bCs/>
      <w:spacing w:val="2"/>
      <w:lang w:eastAsia="en-US"/>
    </w:rPr>
  </w:style>
  <w:style w:type="character" w:styleId="Sledovanodkaz">
    <w:name w:val="FollowedHyperlink"/>
    <w:rsid w:val="00CA5071"/>
    <w:rPr>
      <w:color w:val="800080"/>
      <w:u w:val="single"/>
    </w:rPr>
  </w:style>
  <w:style w:type="paragraph" w:styleId="Revize">
    <w:name w:val="Revision"/>
    <w:hidden/>
    <w:uiPriority w:val="99"/>
    <w:semiHidden/>
    <w:rsid w:val="000B2EF5"/>
    <w:rPr>
      <w:rFonts w:ascii="Trebuchet MS" w:hAnsi="Trebuchet MS"/>
      <w:spacing w:val="2"/>
      <w:sz w:val="21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B447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44710"/>
    <w:rPr>
      <w:rFonts w:ascii="Trebuchet MS" w:hAnsi="Trebuchet MS"/>
      <w:spacing w:val="2"/>
      <w:lang w:eastAsia="en-US"/>
    </w:rPr>
  </w:style>
  <w:style w:type="character" w:styleId="Znakapoznpodarou">
    <w:name w:val="footnote reference"/>
    <w:basedOn w:val="Standardnpsmoodstavce"/>
    <w:semiHidden/>
    <w:unhideWhenUsed/>
    <w:rsid w:val="00B447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0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8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3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8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0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81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9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elearn.prosafe.org" TargetMode="External"/><Relationship Id="rId2" Type="http://schemas.openxmlformats.org/officeDocument/2006/relationships/hyperlink" Target="http://www.prosafe.org" TargetMode="External"/><Relationship Id="rId1" Type="http://schemas.openxmlformats.org/officeDocument/2006/relationships/hyperlink" Target="mailto:info@prosafe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46456-62B3-4161-AEFE-000A215D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5649</Characters>
  <Application>Microsoft Office Word</Application>
  <DocSecurity>0</DocSecurity>
  <Lines>47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2011-06-17</vt:lpstr>
      <vt:lpstr>2011-06-17</vt:lpstr>
      <vt:lpstr>2011-06-17</vt:lpstr>
    </vt:vector>
  </TitlesOfParts>
  <Company>EFTA</Company>
  <LinksUpToDate>false</LinksUpToDate>
  <CharactersWithSpaces>6593</CharactersWithSpaces>
  <SharedDoc>false</SharedDoc>
  <HLinks>
    <vt:vector size="36" baseType="variant">
      <vt:variant>
        <vt:i4>1441855</vt:i4>
      </vt:variant>
      <vt:variant>
        <vt:i4>6</vt:i4>
      </vt:variant>
      <vt:variant>
        <vt:i4>0</vt:i4>
      </vt:variant>
      <vt:variant>
        <vt:i4>5</vt:i4>
      </vt:variant>
      <vt:variant>
        <vt:lpwstr>mailto:info@prosafe.org</vt:lpwstr>
      </vt:variant>
      <vt:variant>
        <vt:lpwstr/>
      </vt:variant>
      <vt:variant>
        <vt:i4>3670123</vt:i4>
      </vt:variant>
      <vt:variant>
        <vt:i4>3</vt:i4>
      </vt:variant>
      <vt:variant>
        <vt:i4>0</vt:i4>
      </vt:variant>
      <vt:variant>
        <vt:i4>5</vt:i4>
      </vt:variant>
      <vt:variant>
        <vt:lpwstr>http://www.prosafe.org/</vt:lpwstr>
      </vt:variant>
      <vt:variant>
        <vt:lpwstr/>
      </vt:variant>
      <vt:variant>
        <vt:i4>8323188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http://ec.europa.eu/consumers/consumers_safety/safety_products/rapex/alerts/main/index.cfm?event=main.listNotifications</vt:lpwstr>
      </vt:variant>
      <vt:variant>
        <vt:lpwstr/>
      </vt:variant>
      <vt:variant>
        <vt:i4>6488185</vt:i4>
      </vt:variant>
      <vt:variant>
        <vt:i4>11</vt:i4>
      </vt:variant>
      <vt:variant>
        <vt:i4>0</vt:i4>
      </vt:variant>
      <vt:variant>
        <vt:i4>5</vt:i4>
      </vt:variant>
      <vt:variant>
        <vt:lpwstr>http://elearn.prosafe.org/</vt:lpwstr>
      </vt:variant>
      <vt:variant>
        <vt:lpwstr/>
      </vt:variant>
      <vt:variant>
        <vt:i4>3670123</vt:i4>
      </vt:variant>
      <vt:variant>
        <vt:i4>8</vt:i4>
      </vt:variant>
      <vt:variant>
        <vt:i4>0</vt:i4>
      </vt:variant>
      <vt:variant>
        <vt:i4>5</vt:i4>
      </vt:variant>
      <vt:variant>
        <vt:lpwstr>http://www.prosafe.org/</vt:lpwstr>
      </vt:variant>
      <vt:variant>
        <vt:lpwstr/>
      </vt:variant>
      <vt:variant>
        <vt:i4>1441855</vt:i4>
      </vt:variant>
      <vt:variant>
        <vt:i4>5</vt:i4>
      </vt:variant>
      <vt:variant>
        <vt:i4>0</vt:i4>
      </vt:variant>
      <vt:variant>
        <vt:i4>5</vt:i4>
      </vt:variant>
      <vt:variant>
        <vt:lpwstr>mailto:info@prosafe.org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2011-06-17</dc:title>
  <dc:creator>izlotila</dc:creator>
  <cp:lastModifiedBy>Divišová Ivana, Mgr.</cp:lastModifiedBy>
  <cp:revision>2</cp:revision>
  <cp:lastPrinted>2016-01-13T13:35:00Z</cp:lastPrinted>
  <dcterms:created xsi:type="dcterms:W3CDTF">2016-04-26T07:31:00Z</dcterms:created>
  <dcterms:modified xsi:type="dcterms:W3CDTF">2016-04-26T07:31:00Z</dcterms:modified>
</cp:coreProperties>
</file>