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B7" w:rsidRPr="00354D55" w:rsidRDefault="007D12B7" w:rsidP="007D12B7">
      <w:pPr>
        <w:rPr>
          <w:rFonts w:ascii="Calibri" w:eastAsia="Calibri" w:hAnsi="Calibri"/>
          <w:b/>
          <w:color w:val="0070C0"/>
          <w:sz w:val="36"/>
          <w:szCs w:val="36"/>
        </w:rPr>
      </w:pPr>
      <w:r w:rsidRPr="00354D55">
        <w:rPr>
          <w:rFonts w:ascii="Calibri" w:eastAsia="Calibri" w:hAnsi="Calibri"/>
          <w:b/>
          <w:color w:val="0070C0"/>
          <w:sz w:val="36"/>
          <w:szCs w:val="36"/>
        </w:rPr>
        <w:t>Kontrola nabídky, prodeje a skladování tabákových výrobků</w:t>
      </w:r>
    </w:p>
    <w:p w:rsidR="009B5C09" w:rsidRPr="001D5A83" w:rsidRDefault="007D12B7" w:rsidP="006953A4">
      <w:pPr>
        <w:spacing w:before="120"/>
        <w:jc w:val="both"/>
        <w:rPr>
          <w:rFonts w:cs="Arial"/>
          <w:b/>
        </w:rPr>
      </w:pPr>
      <w:r w:rsidRPr="001D5A83">
        <w:rPr>
          <w:rFonts w:cs="Arial"/>
          <w:b/>
          <w:i/>
        </w:rPr>
        <w:t xml:space="preserve"> </w:t>
      </w:r>
      <w:r w:rsidR="0071132A" w:rsidRPr="001D5A83">
        <w:rPr>
          <w:rFonts w:cs="Arial"/>
          <w:b/>
          <w:i/>
        </w:rPr>
        <w:t xml:space="preserve">(Praha, </w:t>
      </w:r>
      <w:r w:rsidR="00345814">
        <w:rPr>
          <w:rFonts w:cs="Arial"/>
          <w:b/>
          <w:i/>
        </w:rPr>
        <w:t>25</w:t>
      </w:r>
      <w:r w:rsidR="0071132A" w:rsidRPr="001D5A83">
        <w:rPr>
          <w:rFonts w:cs="Arial"/>
          <w:b/>
          <w:i/>
        </w:rPr>
        <w:t>. července 2016)</w:t>
      </w:r>
      <w:r w:rsidR="0071132A" w:rsidRPr="001D5A83">
        <w:rPr>
          <w:rFonts w:cs="Arial"/>
          <w:b/>
        </w:rPr>
        <w:t xml:space="preserve"> </w:t>
      </w:r>
      <w:r w:rsidR="00EB1477">
        <w:rPr>
          <w:rFonts w:cs="Arial"/>
          <w:b/>
        </w:rPr>
        <w:t xml:space="preserve">V souvislosti s kontrolami dodržování právních předpisů upravujících nabídku, prodej a skladování tabákových výrobků monitoruje Česká obchodní inspekce také dodržování zákona o spotřebních daních. </w:t>
      </w:r>
      <w:r w:rsidR="00354F43" w:rsidRPr="001D5A83">
        <w:rPr>
          <w:rFonts w:cs="Arial"/>
          <w:b/>
        </w:rPr>
        <w:t xml:space="preserve">V </w:t>
      </w:r>
      <w:r w:rsidR="001922B4" w:rsidRPr="001D5A83">
        <w:rPr>
          <w:rFonts w:cs="Arial"/>
          <w:b/>
        </w:rPr>
        <w:t xml:space="preserve">1. čtvrtletí roku 2016 provedla </w:t>
      </w:r>
      <w:r w:rsidR="009B5C09" w:rsidRPr="001D5A83">
        <w:rPr>
          <w:rFonts w:cs="Arial"/>
          <w:b/>
        </w:rPr>
        <w:t xml:space="preserve">v této oblasti </w:t>
      </w:r>
      <w:r w:rsidR="001922B4" w:rsidRPr="001D5A83">
        <w:rPr>
          <w:rFonts w:cs="Arial"/>
          <w:b/>
        </w:rPr>
        <w:t>1089 kontrol, kdy</w:t>
      </w:r>
      <w:r w:rsidR="00EB1477">
        <w:rPr>
          <w:rFonts w:cs="Arial"/>
          <w:b/>
        </w:rPr>
        <w:t xml:space="preserve"> porušení obecně závazných předpisů bylo zjištěno v 512 případech. Uloženo bylo 489 pokut v celkové výši 2 860 700 korun.</w:t>
      </w:r>
      <w:r w:rsidR="001922B4" w:rsidRPr="001D5A83">
        <w:rPr>
          <w:rFonts w:cs="Arial"/>
          <w:b/>
        </w:rPr>
        <w:t xml:space="preserve"> </w:t>
      </w:r>
      <w:r w:rsidR="006953A4" w:rsidRPr="001D5A83">
        <w:rPr>
          <w:rFonts w:cs="Arial"/>
          <w:b/>
        </w:rPr>
        <w:t>Z</w:t>
      </w:r>
      <w:r w:rsidR="00640C0A" w:rsidRPr="001D5A83">
        <w:rPr>
          <w:rFonts w:cs="Arial"/>
          <w:b/>
        </w:rPr>
        <w:t xml:space="preserve"> toho </w:t>
      </w:r>
      <w:r w:rsidR="009B5C09" w:rsidRPr="001D5A83">
        <w:rPr>
          <w:rFonts w:cs="Arial"/>
          <w:b/>
        </w:rPr>
        <w:t xml:space="preserve">za porušení zákona o spotřebních daních </w:t>
      </w:r>
      <w:r w:rsidR="00EB1477">
        <w:rPr>
          <w:rFonts w:cs="Arial"/>
          <w:b/>
        </w:rPr>
        <w:t xml:space="preserve">bylo uloženo </w:t>
      </w:r>
      <w:r w:rsidR="009B5C09" w:rsidRPr="001D5A83">
        <w:rPr>
          <w:rFonts w:cs="Arial"/>
          <w:b/>
        </w:rPr>
        <w:t xml:space="preserve">8 pokut v celkové hodnotě 311 000 </w:t>
      </w:r>
      <w:r w:rsidR="00640C0A" w:rsidRPr="001D5A83">
        <w:rPr>
          <w:rFonts w:cs="Arial"/>
          <w:b/>
        </w:rPr>
        <w:t>koru</w:t>
      </w:r>
      <w:r w:rsidR="006953A4" w:rsidRPr="001D5A83">
        <w:rPr>
          <w:rFonts w:cs="Arial"/>
          <w:b/>
        </w:rPr>
        <w:t>n</w:t>
      </w:r>
      <w:r w:rsidR="001D5A83" w:rsidRPr="001D5A83">
        <w:rPr>
          <w:rFonts w:cs="Arial"/>
          <w:b/>
        </w:rPr>
        <w:t xml:space="preserve"> a 1 sdružen</w:t>
      </w:r>
      <w:r w:rsidR="005640F0">
        <w:rPr>
          <w:rFonts w:cs="Arial"/>
          <w:b/>
        </w:rPr>
        <w:t xml:space="preserve">á </w:t>
      </w:r>
      <w:r w:rsidR="001D5A83" w:rsidRPr="001D5A83">
        <w:rPr>
          <w:rFonts w:cs="Arial"/>
          <w:b/>
        </w:rPr>
        <w:t>pokut</w:t>
      </w:r>
      <w:r w:rsidR="005640F0">
        <w:rPr>
          <w:rFonts w:cs="Arial"/>
          <w:b/>
        </w:rPr>
        <w:t>a ve výši 2</w:t>
      </w:r>
      <w:r w:rsidR="001D5A83" w:rsidRPr="001D5A83">
        <w:rPr>
          <w:rFonts w:cs="Arial"/>
          <w:b/>
        </w:rPr>
        <w:t>000 korun za porušení zákonů o spotřební</w:t>
      </w:r>
      <w:r w:rsidR="001D5A83">
        <w:rPr>
          <w:rFonts w:cs="Arial"/>
          <w:b/>
        </w:rPr>
        <w:t>ch</w:t>
      </w:r>
      <w:r w:rsidR="001D5A83" w:rsidRPr="001D5A83">
        <w:rPr>
          <w:rFonts w:cs="Arial"/>
          <w:b/>
        </w:rPr>
        <w:t xml:space="preserve"> daních</w:t>
      </w:r>
      <w:r w:rsidR="001D5A83">
        <w:rPr>
          <w:rFonts w:cs="Arial"/>
          <w:b/>
        </w:rPr>
        <w:t xml:space="preserve"> a </w:t>
      </w:r>
      <w:r w:rsidR="001D5A83" w:rsidRPr="001D5A83">
        <w:rPr>
          <w:rFonts w:cs="Arial"/>
          <w:b/>
        </w:rPr>
        <w:t>ochraně spotřebitele</w:t>
      </w:r>
      <w:r w:rsidR="00640C0A" w:rsidRPr="001D5A83">
        <w:rPr>
          <w:rFonts w:cs="Arial"/>
          <w:b/>
        </w:rPr>
        <w:t>.</w:t>
      </w:r>
      <w:r w:rsidR="009B5C09" w:rsidRPr="001D5A83">
        <w:rPr>
          <w:rFonts w:cs="Arial"/>
          <w:b/>
        </w:rPr>
        <w:t xml:space="preserve"> </w:t>
      </w:r>
    </w:p>
    <w:p w:rsidR="00A07029" w:rsidRPr="001D5A83" w:rsidRDefault="00A07029" w:rsidP="00113EAE">
      <w:pPr>
        <w:spacing w:after="0"/>
        <w:jc w:val="both"/>
        <w:rPr>
          <w:rFonts w:cs="Arial"/>
        </w:rPr>
      </w:pPr>
      <w:r w:rsidRPr="001D5A83">
        <w:rPr>
          <w:rFonts w:cs="Arial"/>
        </w:rPr>
        <w:t xml:space="preserve">V období od </w:t>
      </w:r>
      <w:r w:rsidR="00C02513" w:rsidRPr="001D5A83">
        <w:rPr>
          <w:rFonts w:cs="Arial"/>
        </w:rPr>
        <w:t>1</w:t>
      </w:r>
      <w:r w:rsidRPr="001D5A83">
        <w:rPr>
          <w:rFonts w:cs="Arial"/>
        </w:rPr>
        <w:t>. 1. 2016 do 31. 3. 2016 bylo v rámci kontrolní akce zaměřené na nabídku, prodej a skladování tabákových výrobků provedeno celkem 1089 kontrol. Porušení obecně závazných právních předpisů bylo z</w:t>
      </w:r>
      <w:r w:rsidR="00F31131">
        <w:rPr>
          <w:rFonts w:cs="Arial"/>
        </w:rPr>
        <w:t>jištěno v 512 případech (tj. 47</w:t>
      </w:r>
      <w:r w:rsidRPr="001D5A83">
        <w:rPr>
          <w:rFonts w:cs="Arial"/>
        </w:rPr>
        <w:t xml:space="preserve"> %). </w:t>
      </w:r>
    </w:p>
    <w:p w:rsidR="00AD3A1D" w:rsidRPr="001D5A83" w:rsidRDefault="00AD3A1D" w:rsidP="00113EAE">
      <w:pPr>
        <w:spacing w:after="0"/>
        <w:jc w:val="both"/>
        <w:rPr>
          <w:rFonts w:cs="Arial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050"/>
        <w:gridCol w:w="1889"/>
        <w:gridCol w:w="2001"/>
      </w:tblGrid>
      <w:tr w:rsidR="00A07029" w:rsidRPr="001D5A83" w:rsidTr="00B60619">
        <w:trPr>
          <w:trHeight w:val="390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Kontroly</w:t>
            </w:r>
            <w:r w:rsidR="00C80D6B" w:rsidRPr="001D5A83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tabákových výrobků – 1. čtvrtletí 2016</w:t>
            </w:r>
          </w:p>
        </w:tc>
      </w:tr>
      <w:tr w:rsidR="00A07029" w:rsidRPr="001D5A83" w:rsidTr="00B60619">
        <w:trPr>
          <w:trHeight w:val="300"/>
        </w:trPr>
        <w:tc>
          <w:tcPr>
            <w:tcW w:w="31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Inspektorát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07029" w:rsidRPr="001D5A83" w:rsidRDefault="00F31131" w:rsidP="00F311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počet kontrol 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A07029" w:rsidRPr="001D5A83" w:rsidRDefault="00F31131" w:rsidP="00F311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z</w:t>
            </w:r>
            <w:r w:rsidR="00A07029" w:rsidRPr="001D5A83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jištěn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á porušení 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A07029" w:rsidRPr="001D5A83" w:rsidRDefault="00F31131" w:rsidP="00F311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porušení v %</w:t>
            </w:r>
          </w:p>
        </w:tc>
      </w:tr>
      <w:tr w:rsidR="00A07029" w:rsidRPr="001D5A83" w:rsidTr="00B60619">
        <w:trPr>
          <w:trHeight w:val="315"/>
        </w:trPr>
        <w:tc>
          <w:tcPr>
            <w:tcW w:w="31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A07029" w:rsidRPr="001D5A83" w:rsidTr="00B60619">
        <w:trPr>
          <w:trHeight w:val="31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Středočeský a Hl. město Praha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119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74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F31131" w:rsidP="00F31131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62,2 % </w:t>
            </w:r>
          </w:p>
        </w:tc>
      </w:tr>
      <w:tr w:rsidR="00A07029" w:rsidRPr="001D5A83" w:rsidTr="00B60619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Jihočeský a Vysočina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229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F31131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41,9</w:t>
            </w:r>
            <w:r w:rsidR="00F31131">
              <w:rPr>
                <w:rFonts w:eastAsia="Times New Roman" w:cs="Times New Roman"/>
                <w:color w:val="000000"/>
                <w:lang w:eastAsia="cs-CZ"/>
              </w:rPr>
              <w:t xml:space="preserve"> %</w:t>
            </w:r>
          </w:p>
        </w:tc>
      </w:tr>
      <w:tr w:rsidR="00A07029" w:rsidRPr="001D5A83" w:rsidTr="00B60619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Plzeňský a Karlovarský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118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F31131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64,4</w:t>
            </w:r>
            <w:r w:rsidR="00F31131">
              <w:rPr>
                <w:rFonts w:eastAsia="Times New Roman" w:cs="Times New Roman"/>
                <w:color w:val="000000"/>
                <w:lang w:eastAsia="cs-CZ"/>
              </w:rPr>
              <w:t xml:space="preserve"> % </w:t>
            </w:r>
          </w:p>
        </w:tc>
      </w:tr>
      <w:tr w:rsidR="00A07029" w:rsidRPr="001D5A83" w:rsidTr="00B60619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Ústecký a Liberecký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166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55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F31131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33,1</w:t>
            </w:r>
            <w:r w:rsidR="00F31131">
              <w:rPr>
                <w:rFonts w:eastAsia="Times New Roman" w:cs="Times New Roman"/>
                <w:color w:val="000000"/>
                <w:lang w:eastAsia="cs-CZ"/>
              </w:rPr>
              <w:t xml:space="preserve"> % </w:t>
            </w:r>
          </w:p>
        </w:tc>
      </w:tr>
      <w:tr w:rsidR="00A07029" w:rsidRPr="001D5A83" w:rsidTr="00B60619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Královéhradecký a Pardubický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163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61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F31131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37,4</w:t>
            </w:r>
            <w:r w:rsidR="00F31131">
              <w:rPr>
                <w:rFonts w:eastAsia="Times New Roman" w:cs="Times New Roman"/>
                <w:color w:val="000000"/>
                <w:lang w:eastAsia="cs-CZ"/>
              </w:rPr>
              <w:t xml:space="preserve"> %</w:t>
            </w:r>
          </w:p>
        </w:tc>
      </w:tr>
      <w:tr w:rsidR="00A07029" w:rsidRPr="001D5A83" w:rsidTr="00B60619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Jihomoravský a Zlínský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172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1D5A83" w:rsidRDefault="00A07029" w:rsidP="00F31131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53,</w:t>
            </w:r>
            <w:r w:rsidR="00F31131">
              <w:rPr>
                <w:rFonts w:eastAsia="Times New Roman" w:cs="Times New Roman"/>
                <w:color w:val="000000"/>
                <w:lang w:eastAsia="cs-CZ"/>
              </w:rPr>
              <w:t>5 %</w:t>
            </w:r>
          </w:p>
        </w:tc>
      </w:tr>
      <w:tr w:rsidR="00A07029" w:rsidRPr="001D5A83" w:rsidTr="00B60619">
        <w:trPr>
          <w:trHeight w:val="315"/>
        </w:trPr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Moravskoslezský a Olomoucký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122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113EAE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07029" w:rsidRPr="001D5A83" w:rsidRDefault="00A07029" w:rsidP="00F31131">
            <w:pPr>
              <w:spacing w:after="0" w:line="240" w:lineRule="auto"/>
              <w:ind w:firstLineChars="400" w:firstLine="88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1D5A83">
              <w:rPr>
                <w:rFonts w:eastAsia="Times New Roman" w:cs="Times New Roman"/>
                <w:color w:val="000000"/>
                <w:lang w:eastAsia="cs-CZ"/>
              </w:rPr>
              <w:t>47,5</w:t>
            </w:r>
            <w:r w:rsidR="00F31131">
              <w:rPr>
                <w:rFonts w:eastAsia="Times New Roman" w:cs="Times New Roman"/>
                <w:color w:val="000000"/>
                <w:lang w:eastAsia="cs-CZ"/>
              </w:rPr>
              <w:t xml:space="preserve"> %</w:t>
            </w:r>
          </w:p>
        </w:tc>
      </w:tr>
      <w:tr w:rsidR="00A07029" w:rsidRPr="001D5A83" w:rsidTr="00B60619">
        <w:trPr>
          <w:trHeight w:val="39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F31131" w:rsidRDefault="00A07029" w:rsidP="00113EAE">
            <w:pPr>
              <w:spacing w:after="0" w:line="240" w:lineRule="auto"/>
              <w:ind w:firstLineChars="100" w:firstLine="221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F31131">
              <w:rPr>
                <w:rFonts w:eastAsia="Times New Roman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F31131" w:rsidRDefault="00A07029" w:rsidP="00113EAE">
            <w:pPr>
              <w:spacing w:after="0" w:line="240" w:lineRule="auto"/>
              <w:ind w:firstLineChars="400" w:firstLine="883"/>
              <w:jc w:val="right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F31131">
              <w:rPr>
                <w:rFonts w:eastAsia="Times New Roman" w:cs="Times New Roman"/>
                <w:b/>
                <w:color w:val="000000"/>
                <w:lang w:eastAsia="cs-CZ"/>
              </w:rPr>
              <w:t>1 089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A07029" w:rsidRPr="00F31131" w:rsidRDefault="00A07029" w:rsidP="00113EAE">
            <w:pPr>
              <w:spacing w:after="0" w:line="240" w:lineRule="auto"/>
              <w:ind w:firstLineChars="400" w:firstLine="883"/>
              <w:jc w:val="right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F31131">
              <w:rPr>
                <w:rFonts w:eastAsia="Times New Roman" w:cs="Times New Roman"/>
                <w:b/>
                <w:color w:val="000000"/>
                <w:lang w:eastAsia="cs-CZ"/>
              </w:rPr>
              <w:t>512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07029" w:rsidRPr="00F31131" w:rsidRDefault="00A07029" w:rsidP="00F31131">
            <w:pPr>
              <w:spacing w:after="0" w:line="240" w:lineRule="auto"/>
              <w:ind w:firstLineChars="400" w:firstLine="883"/>
              <w:jc w:val="right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F31131">
              <w:rPr>
                <w:rFonts w:eastAsia="Times New Roman" w:cs="Times New Roman"/>
                <w:b/>
                <w:color w:val="000000"/>
                <w:lang w:eastAsia="cs-CZ"/>
              </w:rPr>
              <w:t>47</w:t>
            </w:r>
            <w:r w:rsidR="00F31131">
              <w:rPr>
                <w:rFonts w:eastAsia="Times New Roman" w:cs="Times New Roman"/>
                <w:b/>
                <w:color w:val="000000"/>
                <w:lang w:eastAsia="cs-CZ"/>
              </w:rPr>
              <w:t>,0 %</w:t>
            </w:r>
          </w:p>
        </w:tc>
      </w:tr>
    </w:tbl>
    <w:p w:rsidR="00A07029" w:rsidRPr="001D5A83" w:rsidRDefault="00A07029" w:rsidP="00113EAE">
      <w:pPr>
        <w:spacing w:after="0"/>
      </w:pPr>
    </w:p>
    <w:p w:rsidR="006953A4" w:rsidRPr="001D5A83" w:rsidRDefault="006953A4" w:rsidP="00BF6C11">
      <w:pPr>
        <w:rPr>
          <w:rFonts w:cs="Arial"/>
          <w:color w:val="FF0000"/>
        </w:rPr>
      </w:pPr>
      <w:r w:rsidRPr="001D5A83">
        <w:rPr>
          <w:rFonts w:cs="Arial"/>
        </w:rPr>
        <w:t xml:space="preserve">Na základě zjištěných porušení obecně závazných právních předpisů bylo pravomocně uloženo </w:t>
      </w:r>
      <w:r w:rsidR="00557CB8">
        <w:rPr>
          <w:rFonts w:cs="Arial"/>
        </w:rPr>
        <w:t xml:space="preserve">v tomto </w:t>
      </w:r>
      <w:r w:rsidRPr="001D5A83">
        <w:rPr>
          <w:rFonts w:cs="Arial"/>
        </w:rPr>
        <w:t xml:space="preserve">období jednotlivými inspektoráty 489 pokut v celkové hodnotě 2 860 700 Kč, přičemž za porušení zákona č. 353/2003 Sb., o spotřebních daních bylo uloženo 8 pokut v celkové hodnotě 311 000 </w:t>
      </w:r>
      <w:r w:rsidR="00570304" w:rsidRPr="001D5A83">
        <w:rPr>
          <w:rFonts w:cs="Arial"/>
        </w:rPr>
        <w:t>korun</w:t>
      </w:r>
      <w:r w:rsidRPr="001D5A83">
        <w:rPr>
          <w:rFonts w:cs="Arial"/>
        </w:rPr>
        <w:t xml:space="preserve"> a 1 sdružená pokuta ve výši 2</w:t>
      </w:r>
      <w:r w:rsidR="005640F0">
        <w:rPr>
          <w:rFonts w:cs="Arial"/>
        </w:rPr>
        <w:t>0</w:t>
      </w:r>
      <w:r w:rsidRPr="001D5A83">
        <w:rPr>
          <w:rFonts w:cs="Arial"/>
        </w:rPr>
        <w:t>00</w:t>
      </w:r>
      <w:r w:rsidR="00570304" w:rsidRPr="001D5A83">
        <w:rPr>
          <w:rFonts w:cs="Arial"/>
        </w:rPr>
        <w:t xml:space="preserve"> korun z</w:t>
      </w:r>
      <w:r w:rsidRPr="001D5A83">
        <w:rPr>
          <w:rFonts w:cs="Arial"/>
        </w:rPr>
        <w:t>a porušení zákon</w:t>
      </w:r>
      <w:r w:rsidR="00570304" w:rsidRPr="001D5A83">
        <w:rPr>
          <w:rFonts w:cs="Arial"/>
        </w:rPr>
        <w:t>ů</w:t>
      </w:r>
      <w:r w:rsidRPr="001D5A83">
        <w:rPr>
          <w:rFonts w:cs="Arial"/>
        </w:rPr>
        <w:t xml:space="preserve"> </w:t>
      </w:r>
      <w:r w:rsidR="00570304" w:rsidRPr="001D5A83">
        <w:rPr>
          <w:rFonts w:cs="Arial"/>
        </w:rPr>
        <w:t>o spotřební</w:t>
      </w:r>
      <w:r w:rsidR="001D5A83">
        <w:rPr>
          <w:rFonts w:cs="Arial"/>
        </w:rPr>
        <w:t>ch</w:t>
      </w:r>
      <w:r w:rsidR="00570304" w:rsidRPr="001D5A83">
        <w:rPr>
          <w:rFonts w:cs="Arial"/>
        </w:rPr>
        <w:t xml:space="preserve"> daních </w:t>
      </w:r>
      <w:r w:rsidR="001D5A83">
        <w:rPr>
          <w:rFonts w:cs="Arial"/>
        </w:rPr>
        <w:t xml:space="preserve">a </w:t>
      </w:r>
      <w:r w:rsidRPr="001D5A83">
        <w:rPr>
          <w:rFonts w:cs="Arial"/>
        </w:rPr>
        <w:t xml:space="preserve">ochraně spotřebitele. </w:t>
      </w:r>
    </w:p>
    <w:p w:rsidR="00354F43" w:rsidRPr="001D5A83" w:rsidRDefault="00354F43" w:rsidP="00354F43">
      <w:pPr>
        <w:spacing w:before="360"/>
        <w:jc w:val="both"/>
        <w:rPr>
          <w:rFonts w:cs="Arial"/>
        </w:rPr>
      </w:pPr>
      <w:r w:rsidRPr="001D5A83">
        <w:rPr>
          <w:rFonts w:cs="Arial"/>
          <w:b/>
        </w:rPr>
        <w:t>Zjištěné nedostatky a uložené sankce</w:t>
      </w:r>
    </w:p>
    <w:p w:rsidR="00354F43" w:rsidRPr="001D5A83" w:rsidRDefault="00354F43" w:rsidP="00354F43">
      <w:pPr>
        <w:shd w:val="clear" w:color="auto" w:fill="FFFFFF" w:themeFill="background1"/>
        <w:jc w:val="both"/>
        <w:rPr>
          <w:rFonts w:cs="Arial"/>
        </w:rPr>
      </w:pPr>
      <w:r w:rsidRPr="001D5A83">
        <w:rPr>
          <w:rFonts w:cs="Arial"/>
        </w:rPr>
        <w:t>Porušení zákona č. 353/2003 Sb., o spotřebních daních bylo zjištěno ve 13 případech, z toho v 1 případ</w:t>
      </w:r>
      <w:r w:rsidR="00F31131">
        <w:rPr>
          <w:rFonts w:cs="Arial"/>
        </w:rPr>
        <w:t>ě</w:t>
      </w:r>
      <w:r w:rsidRPr="001D5A83">
        <w:rPr>
          <w:rFonts w:cs="Arial"/>
        </w:rPr>
        <w:t xml:space="preserve"> došlo k porušení povinnosti prodávat cigarety v neporušeném jednotkovém balení (§ 107) a ve 12 případech byla spotřebiteli účtována cena vyšší než byla cena uvedená na tabákové nálepce (§ 112).</w:t>
      </w:r>
    </w:p>
    <w:p w:rsidR="00354F43" w:rsidRPr="001D5A83" w:rsidRDefault="00F31131" w:rsidP="00354F43">
      <w:pPr>
        <w:spacing w:after="0"/>
        <w:jc w:val="both"/>
        <w:rPr>
          <w:rFonts w:cs="Arial"/>
        </w:rPr>
      </w:pPr>
      <w:r>
        <w:rPr>
          <w:rFonts w:cs="Arial"/>
        </w:rPr>
        <w:t xml:space="preserve">V rámci </w:t>
      </w:r>
      <w:r w:rsidR="00354F43" w:rsidRPr="001D5A83">
        <w:rPr>
          <w:rFonts w:cs="Arial"/>
        </w:rPr>
        <w:t>kontrolní akc</w:t>
      </w:r>
      <w:r>
        <w:rPr>
          <w:rFonts w:cs="Arial"/>
        </w:rPr>
        <w:t>e</w:t>
      </w:r>
      <w:r w:rsidR="00354F43" w:rsidRPr="001D5A83">
        <w:rPr>
          <w:rFonts w:cs="Arial"/>
        </w:rPr>
        <w:t xml:space="preserve"> </w:t>
      </w:r>
      <w:r w:rsidR="007D12B7">
        <w:rPr>
          <w:rFonts w:cs="Arial"/>
        </w:rPr>
        <w:t xml:space="preserve">docházelo v mnohem vyšší míře k </w:t>
      </w:r>
      <w:r w:rsidR="00354F43" w:rsidRPr="001D5A83">
        <w:rPr>
          <w:rFonts w:cs="Arial"/>
        </w:rPr>
        <w:t>porušování zákona č. 634/1992 Sb. o ochraně spotřebitele</w:t>
      </w:r>
      <w:r>
        <w:rPr>
          <w:rFonts w:cs="Arial"/>
        </w:rPr>
        <w:t xml:space="preserve">, </w:t>
      </w:r>
      <w:r w:rsidR="007D12B7">
        <w:rPr>
          <w:rFonts w:cs="Arial"/>
        </w:rPr>
        <w:t xml:space="preserve">které bylo zjištěno </w:t>
      </w:r>
      <w:r w:rsidR="00354F43" w:rsidRPr="001D5A83">
        <w:rPr>
          <w:rFonts w:cs="Arial"/>
        </w:rPr>
        <w:t>v 607 případech</w:t>
      </w:r>
      <w:r>
        <w:rPr>
          <w:rFonts w:cs="Arial"/>
        </w:rPr>
        <w:t xml:space="preserve">, </w:t>
      </w:r>
      <w:r w:rsidR="00354F43" w:rsidRPr="001D5A83">
        <w:rPr>
          <w:rFonts w:cs="Arial"/>
        </w:rPr>
        <w:t>z toho:</w:t>
      </w:r>
    </w:p>
    <w:p w:rsidR="00354F43" w:rsidRPr="001D5A83" w:rsidRDefault="00354F43" w:rsidP="00354F43">
      <w:pPr>
        <w:pStyle w:val="Odstavecseseznamem"/>
        <w:numPr>
          <w:ilvl w:val="0"/>
          <w:numId w:val="3"/>
        </w:numPr>
        <w:spacing w:after="0"/>
        <w:jc w:val="both"/>
        <w:rPr>
          <w:rFonts w:cs="Arial"/>
        </w:rPr>
      </w:pPr>
      <w:r w:rsidRPr="001D5A83">
        <w:rPr>
          <w:rFonts w:cs="Arial"/>
        </w:rPr>
        <w:t xml:space="preserve">ve 273 případech </w:t>
      </w:r>
      <w:r w:rsidR="00F31131">
        <w:rPr>
          <w:rFonts w:cs="Arial"/>
        </w:rPr>
        <w:t xml:space="preserve">bylo </w:t>
      </w:r>
      <w:r w:rsidRPr="001D5A83">
        <w:rPr>
          <w:rFonts w:cs="Arial"/>
        </w:rPr>
        <w:t>porušeno ustanovení § 12, povinnost seznámení spotřebitele s cenou nabízených výrobků nebo služeb</w:t>
      </w:r>
    </w:p>
    <w:p w:rsidR="00354F43" w:rsidRPr="001D5A83" w:rsidRDefault="00354F43" w:rsidP="00354F43">
      <w:pPr>
        <w:pStyle w:val="Odstavecseseznamem"/>
        <w:numPr>
          <w:ilvl w:val="0"/>
          <w:numId w:val="3"/>
        </w:numPr>
        <w:spacing w:after="0"/>
        <w:jc w:val="both"/>
        <w:rPr>
          <w:rFonts w:cs="Arial"/>
        </w:rPr>
      </w:pPr>
      <w:bookmarkStart w:id="0" w:name="_GoBack"/>
      <w:proofErr w:type="gramStart"/>
      <w:r w:rsidRPr="001D5A83">
        <w:rPr>
          <w:rFonts w:cs="Arial"/>
        </w:rPr>
        <w:t>v 151</w:t>
      </w:r>
      <w:proofErr w:type="gramEnd"/>
      <w:r w:rsidRPr="001D5A83">
        <w:rPr>
          <w:rFonts w:cs="Arial"/>
        </w:rPr>
        <w:t xml:space="preserve"> případech bylo zjištěno porušení zásad poctivosti prodeje ve smyslu ustanovení § 3 zákona</w:t>
      </w:r>
      <w:bookmarkEnd w:id="0"/>
    </w:p>
    <w:p w:rsidR="00354F43" w:rsidRPr="001D5A83" w:rsidRDefault="00354F43" w:rsidP="00354F43">
      <w:pPr>
        <w:pStyle w:val="Odstavecseseznamem"/>
        <w:numPr>
          <w:ilvl w:val="0"/>
          <w:numId w:val="3"/>
        </w:numPr>
        <w:spacing w:after="0"/>
        <w:jc w:val="both"/>
        <w:rPr>
          <w:rFonts w:cs="Arial"/>
        </w:rPr>
      </w:pPr>
      <w:r w:rsidRPr="001D5A83">
        <w:rPr>
          <w:rFonts w:cs="Arial"/>
        </w:rPr>
        <w:lastRenderedPageBreak/>
        <w:t>v 82 případech bylo zjištěno porušení ustanovení § 16, kdy prodávající nevydali spotřebiteli doklad o zakoupení výrobků, ačkoli si o něj požádal nebo byl vydán bez potřebných náležitostí</w:t>
      </w:r>
    </w:p>
    <w:p w:rsidR="00354F43" w:rsidRPr="001D5A83" w:rsidRDefault="00354F43" w:rsidP="00354F43">
      <w:pPr>
        <w:pStyle w:val="Odstavecseseznamem"/>
        <w:numPr>
          <w:ilvl w:val="0"/>
          <w:numId w:val="3"/>
        </w:numPr>
        <w:spacing w:after="0"/>
        <w:jc w:val="both"/>
        <w:rPr>
          <w:rFonts w:cs="Arial"/>
        </w:rPr>
      </w:pPr>
      <w:r w:rsidRPr="001D5A83">
        <w:rPr>
          <w:rFonts w:cs="Arial"/>
        </w:rPr>
        <w:t xml:space="preserve">porušení dalších jednotlivých ustanovení zákona o ochraně spotřebitele již bylo v menším rozsahu </w:t>
      </w:r>
    </w:p>
    <w:p w:rsidR="00BF6C11" w:rsidRDefault="00BF6C11" w:rsidP="00AA31DF">
      <w:pPr>
        <w:jc w:val="both"/>
        <w:rPr>
          <w:rFonts w:cs="Arial"/>
        </w:rPr>
      </w:pPr>
    </w:p>
    <w:p w:rsidR="00AA31DF" w:rsidRPr="001D5A83" w:rsidRDefault="003C4A74" w:rsidP="00AA31DF">
      <w:pPr>
        <w:jc w:val="both"/>
        <w:rPr>
          <w:rFonts w:cs="Arial"/>
        </w:rPr>
      </w:pPr>
      <w:r w:rsidRPr="001D5A83">
        <w:rPr>
          <w:rFonts w:cs="Arial"/>
        </w:rPr>
        <w:t xml:space="preserve">V rámci kontrolní akce byl </w:t>
      </w:r>
      <w:r w:rsidR="00AA31DF" w:rsidRPr="001D5A83">
        <w:rPr>
          <w:rFonts w:cs="Arial"/>
        </w:rPr>
        <w:t xml:space="preserve">uložen </w:t>
      </w:r>
      <w:r w:rsidR="005640F0">
        <w:rPr>
          <w:rFonts w:cs="Arial"/>
        </w:rPr>
        <w:t xml:space="preserve">také </w:t>
      </w:r>
      <w:r w:rsidR="00AA31DF" w:rsidRPr="001D5A83">
        <w:rPr>
          <w:rFonts w:cs="Arial"/>
        </w:rPr>
        <w:t xml:space="preserve">zákaz prodeje </w:t>
      </w:r>
      <w:r w:rsidR="00FF6558" w:rsidRPr="001D5A83">
        <w:rPr>
          <w:rFonts w:cs="Arial"/>
        </w:rPr>
        <w:t xml:space="preserve">na </w:t>
      </w:r>
      <w:r w:rsidR="00AA31DF" w:rsidRPr="001D5A83">
        <w:rPr>
          <w:rFonts w:cs="Arial"/>
        </w:rPr>
        <w:t>1 229 k</w:t>
      </w:r>
      <w:r w:rsidR="00354F43" w:rsidRPr="001D5A83">
        <w:rPr>
          <w:rFonts w:cs="Arial"/>
        </w:rPr>
        <w:t>usů</w:t>
      </w:r>
      <w:r w:rsidR="00AA31DF" w:rsidRPr="001D5A83">
        <w:rPr>
          <w:rFonts w:cs="Arial"/>
        </w:rPr>
        <w:t xml:space="preserve"> výrobků </w:t>
      </w:r>
      <w:r w:rsidR="004E6AF0" w:rsidRPr="004E6AF0">
        <w:rPr>
          <w:rFonts w:cs="Arial"/>
        </w:rPr>
        <w:t>v celkové</w:t>
      </w:r>
      <w:r w:rsidR="00AA31DF" w:rsidRPr="001D5A83">
        <w:rPr>
          <w:rFonts w:cs="Arial"/>
        </w:rPr>
        <w:t xml:space="preserve"> hodnotě 61 76</w:t>
      </w:r>
      <w:r w:rsidR="005640F0">
        <w:rPr>
          <w:rFonts w:cs="Arial"/>
        </w:rPr>
        <w:t>9</w:t>
      </w:r>
      <w:r w:rsidR="00AA31DF" w:rsidRPr="001D5A83">
        <w:rPr>
          <w:rFonts w:cs="Arial"/>
        </w:rPr>
        <w:t xml:space="preserve"> </w:t>
      </w:r>
      <w:r w:rsidR="005640F0">
        <w:rPr>
          <w:rFonts w:cs="Arial"/>
        </w:rPr>
        <w:t>korun</w:t>
      </w:r>
      <w:r w:rsidR="00AA31DF" w:rsidRPr="001D5A83">
        <w:rPr>
          <w:rFonts w:cs="Arial"/>
        </w:rPr>
        <w:t xml:space="preserve"> a zákaz používání </w:t>
      </w:r>
      <w:r w:rsidR="00FF6558" w:rsidRPr="001D5A83">
        <w:rPr>
          <w:rFonts w:cs="Arial"/>
        </w:rPr>
        <w:t xml:space="preserve">na </w:t>
      </w:r>
      <w:r w:rsidR="00AA31DF" w:rsidRPr="001D5A83">
        <w:rPr>
          <w:rFonts w:cs="Arial"/>
        </w:rPr>
        <w:t>81 k</w:t>
      </w:r>
      <w:r w:rsidR="00354F43" w:rsidRPr="001D5A83">
        <w:rPr>
          <w:rFonts w:cs="Arial"/>
        </w:rPr>
        <w:t>usů</w:t>
      </w:r>
      <w:r w:rsidR="00AA31DF" w:rsidRPr="001D5A83">
        <w:rPr>
          <w:rFonts w:cs="Arial"/>
        </w:rPr>
        <w:t xml:space="preserve"> neověřených měřidel</w:t>
      </w:r>
      <w:r w:rsidR="00186905" w:rsidRPr="001D5A83">
        <w:rPr>
          <w:rFonts w:cs="Arial"/>
        </w:rPr>
        <w:t>.</w:t>
      </w:r>
    </w:p>
    <w:p w:rsidR="00A07029" w:rsidRPr="001D5A83" w:rsidRDefault="00A07029" w:rsidP="001D5A83">
      <w:pPr>
        <w:pBdr>
          <w:bottom w:val="single" w:sz="12" w:space="1" w:color="auto"/>
        </w:pBdr>
        <w:jc w:val="both"/>
        <w:rPr>
          <w:rFonts w:cs="Arial"/>
        </w:rPr>
      </w:pPr>
      <w:r w:rsidRPr="001D5A83">
        <w:rPr>
          <w:rFonts w:cs="Arial"/>
        </w:rPr>
        <w:t>Ve sledovaném období bylo zjištěno porušení zákona č. 353/2003 Sb., o spotřebních daních</w:t>
      </w:r>
      <w:r w:rsidR="00570304" w:rsidRPr="001D5A83">
        <w:rPr>
          <w:rFonts w:cs="Arial"/>
        </w:rPr>
        <w:t xml:space="preserve"> </w:t>
      </w:r>
      <w:r w:rsidRPr="001D5A83">
        <w:rPr>
          <w:rFonts w:cs="Arial"/>
        </w:rPr>
        <w:t>ve vztahu k nabídce a prodej</w:t>
      </w:r>
      <w:r w:rsidR="00FF6558" w:rsidRPr="001D5A83">
        <w:rPr>
          <w:rFonts w:cs="Arial"/>
        </w:rPr>
        <w:t>i</w:t>
      </w:r>
      <w:r w:rsidRPr="001D5A83">
        <w:rPr>
          <w:rFonts w:cs="Arial"/>
        </w:rPr>
        <w:t xml:space="preserve"> tabákových výrobků celkem ve </w:t>
      </w:r>
      <w:r w:rsidR="001A6D2A" w:rsidRPr="001D5A83">
        <w:rPr>
          <w:rFonts w:cs="Arial"/>
        </w:rPr>
        <w:t>1</w:t>
      </w:r>
      <w:r w:rsidRPr="001D5A83">
        <w:rPr>
          <w:rFonts w:cs="Arial"/>
        </w:rPr>
        <w:t>3 případech</w:t>
      </w:r>
      <w:r w:rsidR="00FF6558" w:rsidRPr="001D5A83">
        <w:rPr>
          <w:rFonts w:cs="Arial"/>
        </w:rPr>
        <w:t>. V</w:t>
      </w:r>
      <w:r w:rsidR="009F1797" w:rsidRPr="001D5A83">
        <w:rPr>
          <w:rFonts w:cs="Arial"/>
        </w:rPr>
        <w:t>e 12 případech se jednalo</w:t>
      </w:r>
      <w:r w:rsidR="00833A0C" w:rsidRPr="001D5A83">
        <w:rPr>
          <w:rFonts w:cs="Arial"/>
        </w:rPr>
        <w:t xml:space="preserve"> o účtování vyšší ceny</w:t>
      </w:r>
      <w:r w:rsidR="00FF6558" w:rsidRPr="001D5A83">
        <w:rPr>
          <w:rFonts w:cs="Arial"/>
        </w:rPr>
        <w:t>,</w:t>
      </w:r>
      <w:r w:rsidR="00833A0C" w:rsidRPr="001D5A83">
        <w:rPr>
          <w:rFonts w:cs="Arial"/>
        </w:rPr>
        <w:t xml:space="preserve"> než </w:t>
      </w:r>
      <w:r w:rsidR="00FF6558" w:rsidRPr="001D5A83">
        <w:rPr>
          <w:rFonts w:cs="Arial"/>
        </w:rPr>
        <w:t>byla cena</w:t>
      </w:r>
      <w:r w:rsidR="00833A0C" w:rsidRPr="001D5A83">
        <w:rPr>
          <w:rFonts w:cs="Arial"/>
        </w:rPr>
        <w:t xml:space="preserve"> uvedená na tabákové nálepce</w:t>
      </w:r>
      <w:r w:rsidR="00F7259F" w:rsidRPr="001D5A83">
        <w:rPr>
          <w:rFonts w:cs="Arial"/>
        </w:rPr>
        <w:t xml:space="preserve">. </w:t>
      </w:r>
      <w:r w:rsidR="00274C2E" w:rsidRPr="001D5A83">
        <w:rPr>
          <w:rFonts w:cs="Arial"/>
        </w:rPr>
        <w:t>Tato zjištění mohla být ovlivněna</w:t>
      </w:r>
      <w:r w:rsidR="00833A0C" w:rsidRPr="001D5A83">
        <w:rPr>
          <w:rFonts w:cs="Arial"/>
        </w:rPr>
        <w:t xml:space="preserve"> změn</w:t>
      </w:r>
      <w:r w:rsidR="00274C2E" w:rsidRPr="001D5A83">
        <w:rPr>
          <w:rFonts w:cs="Arial"/>
        </w:rPr>
        <w:t>ou</w:t>
      </w:r>
      <w:r w:rsidR="00833A0C" w:rsidRPr="001D5A83">
        <w:rPr>
          <w:rFonts w:cs="Arial"/>
        </w:rPr>
        <w:t xml:space="preserve"> sazby spotřební daně. </w:t>
      </w:r>
      <w:r w:rsidR="00FF6558" w:rsidRPr="001D5A83">
        <w:rPr>
          <w:rFonts w:cs="Arial"/>
        </w:rPr>
        <w:t>Ve sledovaném období d</w:t>
      </w:r>
      <w:r w:rsidR="00833A0C" w:rsidRPr="001D5A83">
        <w:rPr>
          <w:rFonts w:cs="Arial"/>
        </w:rPr>
        <w:t>ocházelo k přece</w:t>
      </w:r>
      <w:r w:rsidR="00951983">
        <w:rPr>
          <w:rFonts w:cs="Arial"/>
        </w:rPr>
        <w:t>ň</w:t>
      </w:r>
      <w:r w:rsidR="00833A0C" w:rsidRPr="001D5A83">
        <w:rPr>
          <w:rFonts w:cs="Arial"/>
        </w:rPr>
        <w:t xml:space="preserve">ování tabákových výrobků a na trhu se paralelně vyskytovaly totožné tabákové výrobky v různých cenových relacích. </w:t>
      </w:r>
      <w:r w:rsidR="00F7259F" w:rsidRPr="001D5A83">
        <w:rPr>
          <w:rFonts w:cs="Arial"/>
        </w:rPr>
        <w:t>V jednom případě pak došlo k porušení povinnosti prodávat cigarety v neporušeném jednotkovém balení.</w:t>
      </w:r>
    </w:p>
    <w:p w:rsidR="001D5A83" w:rsidRPr="001D5A83" w:rsidRDefault="001D5A83" w:rsidP="001D5A83">
      <w:pPr>
        <w:pBdr>
          <w:bottom w:val="single" w:sz="12" w:space="1" w:color="auto"/>
        </w:pBdr>
        <w:jc w:val="both"/>
        <w:rPr>
          <w:rFonts w:cs="Arial"/>
        </w:rPr>
      </w:pPr>
    </w:p>
    <w:p w:rsidR="001D5A83" w:rsidRPr="00557CB8" w:rsidRDefault="001D5A83" w:rsidP="001D5A83">
      <w:pPr>
        <w:pStyle w:val="Normlnweb"/>
        <w:jc w:val="both"/>
        <w:rPr>
          <w:rFonts w:asciiTheme="minorHAnsi" w:hAnsiTheme="minorHAnsi" w:cs="Segoe UI"/>
          <w:sz w:val="22"/>
          <w:szCs w:val="22"/>
        </w:rPr>
      </w:pPr>
      <w:r w:rsidRPr="00557CB8">
        <w:rPr>
          <w:rFonts w:asciiTheme="minorHAnsi" w:hAnsiTheme="minorHAnsi" w:cs="Segoe UI"/>
          <w:bCs/>
          <w:sz w:val="22"/>
          <w:szCs w:val="22"/>
        </w:rPr>
        <w:t>Spotřební daně</w:t>
      </w:r>
      <w:r w:rsidRPr="00557CB8">
        <w:rPr>
          <w:rFonts w:asciiTheme="minorHAnsi" w:hAnsiTheme="minorHAnsi" w:cs="Segoe UI"/>
          <w:sz w:val="22"/>
          <w:szCs w:val="22"/>
        </w:rPr>
        <w:t xml:space="preserve"> se v České republice užívají od 1. </w:t>
      </w:r>
      <w:r w:rsidR="00557CB8" w:rsidRPr="00557CB8">
        <w:rPr>
          <w:rFonts w:asciiTheme="minorHAnsi" w:hAnsiTheme="minorHAnsi" w:cs="Segoe UI"/>
          <w:sz w:val="22"/>
          <w:szCs w:val="22"/>
        </w:rPr>
        <w:t>ledna</w:t>
      </w:r>
      <w:r w:rsidRPr="00557CB8">
        <w:rPr>
          <w:rFonts w:asciiTheme="minorHAnsi" w:hAnsiTheme="minorHAnsi" w:cs="Segoe UI"/>
          <w:sz w:val="22"/>
          <w:szCs w:val="22"/>
        </w:rPr>
        <w:t xml:space="preserve"> 1993. Předmětem spotřební daně jsou tzv. vybrané výrobky, kterými jsou včetně tabákových výrobků, minerální oleje, líh, pivo, víno a meziprodukty. Jejich režim byl nejprve upraven zákonem č.</w:t>
      </w:r>
      <w:r w:rsidR="00F31131">
        <w:rPr>
          <w:rFonts w:asciiTheme="minorHAnsi" w:hAnsiTheme="minorHAnsi" w:cs="Segoe UI"/>
          <w:sz w:val="22"/>
          <w:szCs w:val="22"/>
        </w:rPr>
        <w:t xml:space="preserve"> </w:t>
      </w:r>
      <w:r w:rsidRPr="00557CB8">
        <w:rPr>
          <w:rFonts w:asciiTheme="minorHAnsi" w:hAnsiTheme="minorHAnsi" w:cs="Segoe UI"/>
          <w:sz w:val="22"/>
          <w:szCs w:val="22"/>
        </w:rPr>
        <w:t xml:space="preserve">587/1992 Sb., o spotřebních daních, ve znění pozdějších předpisů., který byl mnohokrát novelizován. Cílem bylo sbližování právní úpravy spotřebních daní platných v České republice s právním režimem Evropské unie. Postupně se zpřesňovaly definice předmětu spotřebních daní, sazby spotřebních daní se přibližovaly minimálním sazbám platným v Evropské unii, upravoval se režim osvobození od daně a podobně. Posledním krokem ve sbližování právní úpravy spotřebních daní v České republice s právní úpravou Evropské unie bylo přijetí </w:t>
      </w:r>
      <w:r w:rsidRPr="00557CB8">
        <w:rPr>
          <w:rFonts w:asciiTheme="minorHAnsi" w:hAnsiTheme="minorHAnsi" w:cs="Segoe UI"/>
          <w:bCs/>
          <w:sz w:val="22"/>
          <w:szCs w:val="22"/>
        </w:rPr>
        <w:t>zákona č. 353/2003 Sb., o spotřebních daních</w:t>
      </w:r>
      <w:r w:rsidR="00557CB8">
        <w:rPr>
          <w:rFonts w:asciiTheme="minorHAnsi" w:hAnsiTheme="minorHAnsi" w:cs="Segoe UI"/>
          <w:bCs/>
          <w:sz w:val="22"/>
          <w:szCs w:val="22"/>
        </w:rPr>
        <w:t>, který platí dodnes.</w:t>
      </w:r>
    </w:p>
    <w:p w:rsidR="001D5A83" w:rsidRPr="001D5A83" w:rsidRDefault="001D5A83" w:rsidP="001D5A83">
      <w:pPr>
        <w:jc w:val="both"/>
        <w:rPr>
          <w:rFonts w:cs="Arial"/>
        </w:rPr>
      </w:pPr>
    </w:p>
    <w:sectPr w:rsidR="001D5A83" w:rsidRPr="001D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DD2"/>
    <w:multiLevelType w:val="hybridMultilevel"/>
    <w:tmpl w:val="B3D8DA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D16EB"/>
    <w:multiLevelType w:val="multilevel"/>
    <w:tmpl w:val="FA2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F45BF"/>
    <w:multiLevelType w:val="hybridMultilevel"/>
    <w:tmpl w:val="3720239E"/>
    <w:lvl w:ilvl="0" w:tplc="EE76EA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29"/>
    <w:rsid w:val="000049CD"/>
    <w:rsid w:val="00090FDE"/>
    <w:rsid w:val="00095EDA"/>
    <w:rsid w:val="000E2241"/>
    <w:rsid w:val="00113EAE"/>
    <w:rsid w:val="00186905"/>
    <w:rsid w:val="001922B4"/>
    <w:rsid w:val="001A6D2A"/>
    <w:rsid w:val="001D5A83"/>
    <w:rsid w:val="00274C2E"/>
    <w:rsid w:val="002E246C"/>
    <w:rsid w:val="002F6181"/>
    <w:rsid w:val="003076F2"/>
    <w:rsid w:val="0032539A"/>
    <w:rsid w:val="00345814"/>
    <w:rsid w:val="00354F43"/>
    <w:rsid w:val="003C4A74"/>
    <w:rsid w:val="003C7E30"/>
    <w:rsid w:val="00467215"/>
    <w:rsid w:val="00491601"/>
    <w:rsid w:val="004A6C24"/>
    <w:rsid w:val="004D2D97"/>
    <w:rsid w:val="004E0066"/>
    <w:rsid w:val="004E6AF0"/>
    <w:rsid w:val="004F10DF"/>
    <w:rsid w:val="004F7F2A"/>
    <w:rsid w:val="00527C1A"/>
    <w:rsid w:val="00557CB8"/>
    <w:rsid w:val="005640F0"/>
    <w:rsid w:val="00570304"/>
    <w:rsid w:val="005B5521"/>
    <w:rsid w:val="005C0810"/>
    <w:rsid w:val="005E2026"/>
    <w:rsid w:val="005F0A81"/>
    <w:rsid w:val="00603FD4"/>
    <w:rsid w:val="00640C0A"/>
    <w:rsid w:val="00690312"/>
    <w:rsid w:val="006953A4"/>
    <w:rsid w:val="0071132A"/>
    <w:rsid w:val="00744CF4"/>
    <w:rsid w:val="007B7549"/>
    <w:rsid w:val="007C267A"/>
    <w:rsid w:val="007D12B7"/>
    <w:rsid w:val="00833A0C"/>
    <w:rsid w:val="008828DE"/>
    <w:rsid w:val="0091267B"/>
    <w:rsid w:val="00951983"/>
    <w:rsid w:val="009B5C09"/>
    <w:rsid w:val="009F1797"/>
    <w:rsid w:val="00A046B2"/>
    <w:rsid w:val="00A07029"/>
    <w:rsid w:val="00A161D3"/>
    <w:rsid w:val="00A74156"/>
    <w:rsid w:val="00A869E8"/>
    <w:rsid w:val="00AA31DF"/>
    <w:rsid w:val="00AD3A1D"/>
    <w:rsid w:val="00B06BCC"/>
    <w:rsid w:val="00B60619"/>
    <w:rsid w:val="00BA31E8"/>
    <w:rsid w:val="00BF356C"/>
    <w:rsid w:val="00BF6C11"/>
    <w:rsid w:val="00C02513"/>
    <w:rsid w:val="00C0603C"/>
    <w:rsid w:val="00C21AF9"/>
    <w:rsid w:val="00C80D6B"/>
    <w:rsid w:val="00E11A04"/>
    <w:rsid w:val="00EA4E97"/>
    <w:rsid w:val="00EB1477"/>
    <w:rsid w:val="00F132F1"/>
    <w:rsid w:val="00F17DF3"/>
    <w:rsid w:val="00F31131"/>
    <w:rsid w:val="00F7259F"/>
    <w:rsid w:val="00F8398A"/>
    <w:rsid w:val="00FC0794"/>
    <w:rsid w:val="00FE2702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A9220-CFF7-46BA-94B3-41EDE10A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029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07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0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07029"/>
    <w:pPr>
      <w:ind w:left="720"/>
      <w:contextualSpacing/>
    </w:pPr>
  </w:style>
  <w:style w:type="table" w:styleId="Mkatabulky">
    <w:name w:val="Table Grid"/>
    <w:basedOn w:val="Normlntabulka"/>
    <w:uiPriority w:val="59"/>
    <w:rsid w:val="00A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619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40C0A"/>
    <w:rPr>
      <w:b/>
      <w:bCs/>
    </w:rPr>
  </w:style>
  <w:style w:type="paragraph" w:styleId="Normlnweb">
    <w:name w:val="Normal (Web)"/>
    <w:basedOn w:val="Normln"/>
    <w:uiPriority w:val="99"/>
    <w:unhideWhenUsed/>
    <w:rsid w:val="0064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6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3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6200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02228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33151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88288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06793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944033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4120-07F1-4689-81C6-C5716559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Nikol, Ing.</dc:creator>
  <cp:keywords/>
  <dc:description/>
  <cp:lastModifiedBy>Divišová Ivana, Mgr.</cp:lastModifiedBy>
  <cp:revision>4</cp:revision>
  <cp:lastPrinted>2016-07-11T08:26:00Z</cp:lastPrinted>
  <dcterms:created xsi:type="dcterms:W3CDTF">2016-07-25T07:37:00Z</dcterms:created>
  <dcterms:modified xsi:type="dcterms:W3CDTF">2016-07-25T07:46:00Z</dcterms:modified>
</cp:coreProperties>
</file>