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0E" w:rsidRPr="00925BE8" w:rsidRDefault="00686E0E" w:rsidP="00686E0E">
      <w:pPr>
        <w:spacing w:before="100" w:beforeAutospacing="1" w:after="100" w:afterAutospacing="1" w:line="240" w:lineRule="auto"/>
        <w:jc w:val="right"/>
        <w:rPr>
          <w:i/>
          <w:sz w:val="24"/>
        </w:rPr>
      </w:pPr>
      <w:bookmarkStart w:id="0" w:name="_GoBack"/>
      <w:bookmarkEnd w:id="0"/>
      <w:r w:rsidRPr="00925BE8">
        <w:rPr>
          <w:i/>
          <w:sz w:val="24"/>
        </w:rPr>
        <w:t>TISKOVÁ ZPRÁVA</w:t>
      </w:r>
      <w:r>
        <w:rPr>
          <w:i/>
          <w:sz w:val="24"/>
        </w:rPr>
        <w:t xml:space="preserve"> ESC ČR</w:t>
      </w:r>
    </w:p>
    <w:p w:rsidR="004D0D29" w:rsidRDefault="00686E0E">
      <w:pPr>
        <w:rPr>
          <w:b/>
          <w:sz w:val="32"/>
        </w:rPr>
      </w:pPr>
      <w:r>
        <w:rPr>
          <w:b/>
          <w:sz w:val="32"/>
        </w:rPr>
        <w:br/>
      </w:r>
    </w:p>
    <w:p w:rsidR="00B173EA" w:rsidRPr="00EA4E43" w:rsidRDefault="007224E4">
      <w:pPr>
        <w:rPr>
          <w:b/>
          <w:sz w:val="32"/>
        </w:rPr>
      </w:pPr>
      <w:r>
        <w:rPr>
          <w:b/>
          <w:sz w:val="32"/>
        </w:rPr>
        <w:t>Jak po hořkém návratu z dovolené podat stížnost na ubytovatele</w:t>
      </w:r>
    </w:p>
    <w:p w:rsidR="00B173EA" w:rsidRPr="00882048" w:rsidRDefault="00EA4E43" w:rsidP="004D0D29">
      <w:pPr>
        <w:jc w:val="both"/>
        <w:rPr>
          <w:b/>
          <w:i/>
        </w:rPr>
      </w:pPr>
      <w:r>
        <w:rPr>
          <w:b/>
          <w:i/>
        </w:rPr>
        <w:t xml:space="preserve">(Praha, 16. října 2016) </w:t>
      </w:r>
      <w:r w:rsidR="00882048" w:rsidRPr="00882048">
        <w:rPr>
          <w:b/>
          <w:i/>
        </w:rPr>
        <w:t xml:space="preserve">Švábi pod postelí, plíseň v koupelně, špína v kuchyňce, a k tomu </w:t>
      </w:r>
      <w:r w:rsidR="00341E18">
        <w:rPr>
          <w:b/>
          <w:i/>
        </w:rPr>
        <w:t xml:space="preserve">pod okny </w:t>
      </w:r>
      <w:r w:rsidR="00882048" w:rsidRPr="00882048">
        <w:rPr>
          <w:b/>
          <w:i/>
        </w:rPr>
        <w:t>zápach</w:t>
      </w:r>
      <w:r w:rsidR="00341E18">
        <w:rPr>
          <w:b/>
          <w:i/>
        </w:rPr>
        <w:t xml:space="preserve"> popelnic </w:t>
      </w:r>
      <w:r w:rsidR="00882048" w:rsidRPr="00882048">
        <w:rPr>
          <w:b/>
          <w:i/>
        </w:rPr>
        <w:t>ze zadního traktu budovy, ač byl slíben výhled na moře. Kdo se s tímto setkal na</w:t>
      </w:r>
      <w:r w:rsidR="004D0D29">
        <w:rPr>
          <w:b/>
          <w:i/>
        </w:rPr>
        <w:t> </w:t>
      </w:r>
      <w:r w:rsidR="00882048" w:rsidRPr="00882048">
        <w:rPr>
          <w:b/>
          <w:i/>
        </w:rPr>
        <w:t xml:space="preserve">dovolené, jistě hudroval. Ale to nestačí. Je nutné se ozvat a požadovat nápravu nebo alespoň slevu z ceny pobytu. </w:t>
      </w:r>
      <w:r w:rsidR="00CA2A5D">
        <w:rPr>
          <w:b/>
          <w:i/>
        </w:rPr>
        <w:t>Po návratu z dovolené se někteří spotřebitelé ptají, j</w:t>
      </w:r>
      <w:r w:rsidR="00882048" w:rsidRPr="00882048">
        <w:rPr>
          <w:b/>
          <w:i/>
        </w:rPr>
        <w:t xml:space="preserve">ak to učinit a </w:t>
      </w:r>
      <w:r w:rsidR="004D0D29">
        <w:rPr>
          <w:b/>
          <w:i/>
        </w:rPr>
        <w:t>jak dlouho od </w:t>
      </w:r>
      <w:r w:rsidR="00460D0A">
        <w:rPr>
          <w:b/>
          <w:i/>
        </w:rPr>
        <w:t>skončení dovolené mohou stížnost podat</w:t>
      </w:r>
      <w:r w:rsidR="00882048" w:rsidRPr="00882048">
        <w:rPr>
          <w:b/>
          <w:i/>
        </w:rPr>
        <w:t>.</w:t>
      </w:r>
    </w:p>
    <w:p w:rsidR="00EA4E43" w:rsidRDefault="00882048" w:rsidP="004D0D29">
      <w:pPr>
        <w:jc w:val="both"/>
      </w:pPr>
      <w:r>
        <w:t xml:space="preserve">Obecně platí, že závady je vhodné hlásit bez zbytečného odkladu. U dovolenkových služeb to platí dvojnásob. </w:t>
      </w:r>
      <w:r w:rsidR="00013E73">
        <w:t>„</w:t>
      </w:r>
      <w:r w:rsidR="00AA147E">
        <w:t>Pokud se smlouva řídí českým nebo například německým</w:t>
      </w:r>
      <w:r w:rsidR="004D0D29">
        <w:t xml:space="preserve"> právem, je nutné ozvat se a na </w:t>
      </w:r>
      <w:r w:rsidR="00AA147E">
        <w:t xml:space="preserve">nedostatky upozornit už </w:t>
      </w:r>
      <w:r w:rsidR="00341E18">
        <w:t xml:space="preserve">přímo </w:t>
      </w:r>
      <w:r w:rsidR="00AA147E">
        <w:t xml:space="preserve">na místě a následně zaslat </w:t>
      </w:r>
      <w:r w:rsidR="00341E18">
        <w:t xml:space="preserve">písemnou </w:t>
      </w:r>
      <w:r w:rsidR="00AA147E">
        <w:t>stížnost cestovní kanceláři nebo ubytovateli ve lhůtě 30 dnů</w:t>
      </w:r>
      <w:r w:rsidR="00341E18">
        <w:t xml:space="preserve"> od skončení pobytu</w:t>
      </w:r>
      <w:r w:rsidR="00013E73">
        <w:t>,“ říká Ondřej Tichota z Evropského spotřebitelského centra ČR</w:t>
      </w:r>
      <w:r w:rsidR="00AA147E">
        <w:t xml:space="preserve">. </w:t>
      </w:r>
    </w:p>
    <w:p w:rsidR="00AA147E" w:rsidRDefault="00B471D8" w:rsidP="004D0D29">
      <w:pPr>
        <w:jc w:val="both"/>
      </w:pPr>
      <w:r w:rsidRPr="00B471D8">
        <w:t>Stížnost podaná na místě mus</w:t>
      </w:r>
      <w:r w:rsidR="00EA4E43">
        <w:t>í být nějakým způsobem doložena. N</w:t>
      </w:r>
      <w:r w:rsidRPr="00B471D8">
        <w:t>ejvhodnější je nechat si vystavit písemné potvrzení, nebo spotřebitel může stížnost sepsat sám a nechat si ji v hotelu či penzionu potvrdit.</w:t>
      </w:r>
    </w:p>
    <w:p w:rsidR="008C6540" w:rsidRDefault="008C6540" w:rsidP="004D0D29">
      <w:pPr>
        <w:jc w:val="both"/>
      </w:pPr>
      <w:r>
        <w:t xml:space="preserve">Tak to učinil český spotřebitel, který požadoval </w:t>
      </w:r>
      <w:r w:rsidR="00341E18">
        <w:t xml:space="preserve">100eurovou </w:t>
      </w:r>
      <w:r>
        <w:t xml:space="preserve">slevu z ceny zájezdu ve výši </w:t>
      </w:r>
      <w:r w:rsidR="00341E18">
        <w:t>8</w:t>
      </w:r>
      <w:r>
        <w:t>00 eu</w:t>
      </w:r>
      <w:r w:rsidR="00341E18">
        <w:t>r kvůli tomu, že pokoj, ve které</w:t>
      </w:r>
      <w:r>
        <w:t>m byl ubytován zahraniční cestovní kanceláří</w:t>
      </w:r>
      <w:r w:rsidR="00341E18">
        <w:t>,</w:t>
      </w:r>
      <w:r>
        <w:t xml:space="preserve"> byl špinavý a očividně </w:t>
      </w:r>
      <w:r w:rsidR="00341E18">
        <w:t>delší dobu</w:t>
      </w:r>
      <w:r>
        <w:t xml:space="preserve"> řádně neudržovaný. Německá cestovní kancelář se spotřebitelem nechtěla v dané věci komunikovat, nicméně poté, co </w:t>
      </w:r>
      <w:r w:rsidR="00013E73">
        <w:t>Čech</w:t>
      </w:r>
      <w:r>
        <w:t xml:space="preserve"> požádal o pomoc síť Evropských spotřebitelských center (ESC), se podařilo mimosoudní cestou vymoci slevu ve výši 60 eur. </w:t>
      </w:r>
      <w:r w:rsidR="00013E73">
        <w:t>„</w:t>
      </w:r>
      <w:r w:rsidR="00341E18">
        <w:t>Pokud by cestovní kancelář nekontaktoval už během pobytu, s vysokou pravděpodobností by se žádné k</w:t>
      </w:r>
      <w:r w:rsidR="00013E73">
        <w:t>ompenzace vzniklé újmy nedočkal,“ upozorňuje Ondřej Tichota.</w:t>
      </w:r>
    </w:p>
    <w:p w:rsidR="00373032" w:rsidRDefault="00C7596E" w:rsidP="004D0D29">
      <w:pPr>
        <w:jc w:val="both"/>
      </w:pPr>
      <w:r>
        <w:t xml:space="preserve">Spotřebitelé mají někdy přehnaná očekávání týkající se výše slevy například v případech, kdy byl zavřený jeden ze dvou bazénů či nějak omezené otevírací doby baru při </w:t>
      </w:r>
      <w:r w:rsidR="00373032">
        <w:t xml:space="preserve">pobytu </w:t>
      </w:r>
      <w:proofErr w:type="spellStart"/>
      <w:r w:rsidR="004D0D29">
        <w:t>all</w:t>
      </w:r>
      <w:proofErr w:type="spellEnd"/>
      <w:r w:rsidR="004D0D29">
        <w:t xml:space="preserve"> </w:t>
      </w:r>
      <w:proofErr w:type="spellStart"/>
      <w:r w:rsidR="004D0D29">
        <w:t>inclusive</w:t>
      </w:r>
      <w:proofErr w:type="spellEnd"/>
      <w:r w:rsidR="004D0D29">
        <w:t>, proto je </w:t>
      </w:r>
      <w:r>
        <w:t xml:space="preserve">vhodné předkládat odpovídající požadavky. </w:t>
      </w:r>
    </w:p>
    <w:p w:rsidR="00686E0E" w:rsidRDefault="00AA147E" w:rsidP="004D0D29">
      <w:pPr>
        <w:jc w:val="both"/>
      </w:pPr>
      <w:r>
        <w:t>Pokud poskytovatel služby stížnost nevyřídí podle představ spotřebitele</w:t>
      </w:r>
      <w:r w:rsidR="008C6540">
        <w:t xml:space="preserve"> a pokud </w:t>
      </w:r>
      <w:r w:rsidR="00373032">
        <w:t>jde o poskytovatele z jiné země Evropské unie, Norska nebo Islandu, může bezplatně pomoci síť Evropských spotřebitelských center a případ řešit smírnou mimosoudní cestou</w:t>
      </w:r>
      <w:r w:rsidR="008C6540">
        <w:t xml:space="preserve">. </w:t>
      </w:r>
      <w:r w:rsidR="00373032">
        <w:t xml:space="preserve">Případně se lez obrátit na soud. </w:t>
      </w:r>
      <w:r w:rsidR="00EA4E43">
        <w:t xml:space="preserve">Více o spotřebitelských právech na jednotném trhu na </w:t>
      </w:r>
      <w:hyperlink r:id="rId4" w:history="1">
        <w:r w:rsidR="00EA4E43" w:rsidRPr="00117909">
          <w:rPr>
            <w:rStyle w:val="Hypertextovodkaz"/>
          </w:rPr>
          <w:t>www.evropskyspotrebitel.cz</w:t>
        </w:r>
      </w:hyperlink>
      <w:r w:rsidR="00EA4E43">
        <w:t xml:space="preserve">. </w:t>
      </w:r>
    </w:p>
    <w:p w:rsidR="00686E0E" w:rsidRDefault="00686E0E" w:rsidP="00373032"/>
    <w:p w:rsidR="00686E0E" w:rsidRDefault="00686E0E" w:rsidP="00373032">
      <w:pPr>
        <w:rPr>
          <w:rFonts w:eastAsia="Times New Roman" w:cs="Times New Roman"/>
          <w:b/>
          <w:sz w:val="20"/>
          <w:szCs w:val="24"/>
          <w:lang w:eastAsia="cs-CZ"/>
        </w:rPr>
      </w:pPr>
    </w:p>
    <w:p w:rsidR="002D5BCB" w:rsidRDefault="002D5BCB" w:rsidP="00373032">
      <w:pPr>
        <w:rPr>
          <w:rFonts w:eastAsia="Times New Roman" w:cs="Times New Roman"/>
          <w:b/>
          <w:sz w:val="20"/>
          <w:szCs w:val="24"/>
          <w:lang w:eastAsia="cs-CZ"/>
        </w:rPr>
      </w:pPr>
    </w:p>
    <w:p w:rsidR="002D5BCB" w:rsidRDefault="002D5BCB" w:rsidP="00373032">
      <w:pPr>
        <w:rPr>
          <w:rFonts w:eastAsia="Times New Roman" w:cs="Times New Roman"/>
          <w:b/>
          <w:sz w:val="20"/>
          <w:szCs w:val="24"/>
          <w:lang w:eastAsia="cs-CZ"/>
        </w:rPr>
      </w:pPr>
    </w:p>
    <w:p w:rsidR="002D5BCB" w:rsidRDefault="002D5BCB" w:rsidP="00373032">
      <w:pPr>
        <w:rPr>
          <w:rFonts w:eastAsia="Times New Roman" w:cs="Times New Roman"/>
          <w:b/>
          <w:sz w:val="20"/>
          <w:szCs w:val="24"/>
          <w:lang w:eastAsia="cs-CZ"/>
        </w:rPr>
      </w:pPr>
    </w:p>
    <w:p w:rsidR="002D5BCB" w:rsidRDefault="002D5BCB" w:rsidP="00373032">
      <w:pPr>
        <w:rPr>
          <w:rFonts w:eastAsia="Times New Roman" w:cs="Times New Roman"/>
          <w:b/>
          <w:sz w:val="20"/>
          <w:szCs w:val="24"/>
          <w:lang w:eastAsia="cs-CZ"/>
        </w:rPr>
      </w:pPr>
    </w:p>
    <w:p w:rsidR="004D0D29" w:rsidRDefault="004D0D29" w:rsidP="00686E0E">
      <w:pPr>
        <w:spacing w:before="100" w:beforeAutospacing="1" w:after="100" w:afterAutospacing="1" w:line="240" w:lineRule="auto"/>
        <w:rPr>
          <w:rFonts w:eastAsia="Times New Roman" w:cs="Times New Roman"/>
          <w:b/>
          <w:sz w:val="20"/>
          <w:szCs w:val="24"/>
          <w:lang w:eastAsia="cs-CZ"/>
        </w:rPr>
      </w:pPr>
    </w:p>
    <w:p w:rsidR="00686E0E" w:rsidRPr="00686E0E" w:rsidRDefault="00686E0E" w:rsidP="00686E0E">
      <w:pPr>
        <w:spacing w:before="100" w:beforeAutospacing="1" w:after="100" w:afterAutospacing="1" w:line="240" w:lineRule="auto"/>
        <w:rPr>
          <w:sz w:val="20"/>
        </w:rPr>
      </w:pPr>
      <w:r w:rsidRPr="004B4401">
        <w:rPr>
          <w:b/>
          <w:i/>
          <w:noProof/>
          <w:sz w:val="28"/>
          <w:lang w:eastAsia="cs-CZ"/>
        </w:rPr>
        <w:drawing>
          <wp:anchor distT="0" distB="0" distL="114300" distR="114300" simplePos="0" relativeHeight="251659264" behindDoc="0" locked="0" layoutInCell="1" allowOverlap="1" wp14:anchorId="577CAB78" wp14:editId="64CAEE23">
            <wp:simplePos x="0" y="0"/>
            <wp:positionH relativeFrom="column">
              <wp:posOffset>3949700</wp:posOffset>
            </wp:positionH>
            <wp:positionV relativeFrom="paragraph">
              <wp:posOffset>149326</wp:posOffset>
            </wp:positionV>
            <wp:extent cx="1729998" cy="676275"/>
            <wp:effectExtent l="0" t="0" r="3810" b="0"/>
            <wp:wrapNone/>
            <wp:docPr id="1" name="Obrázek 1" descr="C:\Users\otichota\Documents\ESC\VO\Sada promo log apod\LOGO_ECC-Net_Tagline3_CS_Posit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tichota\Documents\ESC\VO\Sada promo log apod\LOGO_ECC-Net_Tagline3_CS_Positi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998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Times New Roman"/>
          <w:b/>
          <w:szCs w:val="24"/>
          <w:lang w:eastAsia="cs-CZ"/>
        </w:rPr>
        <w:br/>
      </w:r>
      <w:r w:rsidRPr="004B4401">
        <w:rPr>
          <w:rFonts w:eastAsia="Times New Roman" w:cs="Times New Roman"/>
          <w:b/>
          <w:sz w:val="20"/>
          <w:szCs w:val="24"/>
          <w:lang w:eastAsia="cs-CZ"/>
        </w:rPr>
        <w:t>Kontakt pro média:</w:t>
      </w:r>
      <w:r w:rsidRPr="004B4401">
        <w:rPr>
          <w:rFonts w:eastAsia="Times New Roman" w:cs="Times New Roman"/>
          <w:sz w:val="20"/>
          <w:szCs w:val="24"/>
          <w:lang w:eastAsia="cs-CZ"/>
        </w:rPr>
        <w:br/>
        <w:t>Ondřej Tichota, poradce pro komunikaci</w:t>
      </w:r>
      <w:r w:rsidRPr="004B4401">
        <w:rPr>
          <w:rFonts w:eastAsia="Times New Roman" w:cs="Times New Roman"/>
          <w:sz w:val="20"/>
          <w:szCs w:val="24"/>
          <w:lang w:eastAsia="cs-CZ"/>
        </w:rPr>
        <w:br/>
        <w:t>Evropské spotřebitelské centrum při ČOI</w:t>
      </w:r>
      <w:r w:rsidRPr="004B4401">
        <w:rPr>
          <w:rFonts w:eastAsia="Times New Roman" w:cs="Times New Roman"/>
          <w:sz w:val="20"/>
          <w:szCs w:val="24"/>
          <w:lang w:eastAsia="cs-CZ"/>
        </w:rPr>
        <w:br/>
      </w:r>
      <w:hyperlink r:id="rId6" w:history="1">
        <w:r w:rsidRPr="004B4401">
          <w:rPr>
            <w:rStyle w:val="Hypertextovodkaz"/>
            <w:rFonts w:eastAsia="Times New Roman" w:cs="Times New Roman"/>
            <w:sz w:val="20"/>
            <w:szCs w:val="24"/>
            <w:lang w:eastAsia="cs-CZ"/>
          </w:rPr>
          <w:t>otichota@coi.cz</w:t>
        </w:r>
      </w:hyperlink>
      <w:r w:rsidRPr="004B4401">
        <w:rPr>
          <w:rFonts w:eastAsia="Times New Roman" w:cs="Times New Roman"/>
          <w:sz w:val="20"/>
          <w:szCs w:val="24"/>
          <w:lang w:eastAsia="cs-CZ"/>
        </w:rPr>
        <w:t xml:space="preserve">, 731 553 653 </w:t>
      </w:r>
    </w:p>
    <w:sectPr w:rsidR="00686E0E" w:rsidRPr="00686E0E" w:rsidSect="004D0D29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3EA"/>
    <w:rsid w:val="00013E73"/>
    <w:rsid w:val="002D5BCB"/>
    <w:rsid w:val="00321532"/>
    <w:rsid w:val="00341E18"/>
    <w:rsid w:val="00373032"/>
    <w:rsid w:val="00460D0A"/>
    <w:rsid w:val="004D0D29"/>
    <w:rsid w:val="005B3D50"/>
    <w:rsid w:val="005E7783"/>
    <w:rsid w:val="00617807"/>
    <w:rsid w:val="00637E32"/>
    <w:rsid w:val="00686E0E"/>
    <w:rsid w:val="007004AE"/>
    <w:rsid w:val="007224E4"/>
    <w:rsid w:val="00785112"/>
    <w:rsid w:val="00882048"/>
    <w:rsid w:val="008872A3"/>
    <w:rsid w:val="008C6540"/>
    <w:rsid w:val="00AA147E"/>
    <w:rsid w:val="00AC4F50"/>
    <w:rsid w:val="00B173EA"/>
    <w:rsid w:val="00B471D8"/>
    <w:rsid w:val="00BF3482"/>
    <w:rsid w:val="00C7596E"/>
    <w:rsid w:val="00CA2A5D"/>
    <w:rsid w:val="00EA4E43"/>
    <w:rsid w:val="00FB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7DC89-6F10-4E51-AF07-3CACE4EE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A4E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tichota@coi.cz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evropskyspotrebite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obchodní inspekce</Company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Tichota Ondřej</dc:creator>
  <cp:keywords/>
  <dc:description/>
  <cp:lastModifiedBy>Divišová Ivana, Mgr.</cp:lastModifiedBy>
  <cp:revision>2</cp:revision>
  <dcterms:created xsi:type="dcterms:W3CDTF">2016-09-16T09:57:00Z</dcterms:created>
  <dcterms:modified xsi:type="dcterms:W3CDTF">2016-09-16T09:57:00Z</dcterms:modified>
</cp:coreProperties>
</file>