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E2" w:rsidRPr="00F32C79" w:rsidRDefault="000F59CA" w:rsidP="00992ABA">
      <w:pPr>
        <w:contextualSpacing/>
        <w:jc w:val="both"/>
        <w:rPr>
          <w:i/>
          <w:sz w:val="24"/>
        </w:rPr>
      </w:pPr>
      <w:r w:rsidRPr="00F32C79">
        <w:rPr>
          <w:b/>
          <w:i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5669502" wp14:editId="7B6F709F">
            <wp:simplePos x="0" y="0"/>
            <wp:positionH relativeFrom="column">
              <wp:posOffset>4013835</wp:posOffset>
            </wp:positionH>
            <wp:positionV relativeFrom="paragraph">
              <wp:posOffset>-163018</wp:posOffset>
            </wp:positionV>
            <wp:extent cx="1713565" cy="669851"/>
            <wp:effectExtent l="0" t="0" r="1270" b="0"/>
            <wp:wrapNone/>
            <wp:docPr id="1" name="Obrázek 1" descr="C:\Users\otichota\Documents\ESC\VO\Sada promo log apod\LOGO_ECC-Net_Tagline3_CS_Posi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ichota\Documents\ESC\VO\Sada promo log apod\LOGO_ECC-Net_Tagline3_CS_Positi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65" cy="6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AE2" w:rsidRPr="00F32C79">
        <w:rPr>
          <w:i/>
          <w:sz w:val="24"/>
        </w:rPr>
        <w:t>TISKOVÁ ZPRÁVA</w:t>
      </w:r>
    </w:p>
    <w:p w:rsidR="00F32C79" w:rsidRPr="00F32C79" w:rsidRDefault="00F32C79" w:rsidP="00992ABA">
      <w:pPr>
        <w:contextualSpacing/>
        <w:jc w:val="both"/>
        <w:rPr>
          <w:i/>
          <w:sz w:val="24"/>
        </w:rPr>
      </w:pPr>
      <w:r w:rsidRPr="00F32C79">
        <w:rPr>
          <w:i/>
          <w:sz w:val="24"/>
        </w:rPr>
        <w:t>EVR</w:t>
      </w:r>
      <w:r>
        <w:rPr>
          <w:i/>
          <w:sz w:val="24"/>
        </w:rPr>
        <w:t>O</w:t>
      </w:r>
      <w:r w:rsidRPr="00F32C79">
        <w:rPr>
          <w:i/>
          <w:sz w:val="24"/>
        </w:rPr>
        <w:t>PSKÉHO SPOTŘEBITELSKÉHO CENTRA</w:t>
      </w:r>
    </w:p>
    <w:p w:rsidR="00A75AE2" w:rsidRDefault="00A75AE2" w:rsidP="00992ABA">
      <w:pPr>
        <w:jc w:val="both"/>
        <w:rPr>
          <w:b/>
          <w:sz w:val="32"/>
        </w:rPr>
      </w:pPr>
    </w:p>
    <w:p w:rsidR="003C7F17" w:rsidRPr="00F103D8" w:rsidRDefault="003C7F17" w:rsidP="00992ABA">
      <w:pPr>
        <w:jc w:val="both"/>
        <w:rPr>
          <w:b/>
          <w:sz w:val="32"/>
        </w:rPr>
      </w:pPr>
      <w:r>
        <w:rPr>
          <w:b/>
          <w:sz w:val="32"/>
        </w:rPr>
        <w:t xml:space="preserve">Jak platit za vánoční dárky </w:t>
      </w:r>
      <w:r w:rsidR="00597EC7">
        <w:rPr>
          <w:b/>
          <w:sz w:val="32"/>
        </w:rPr>
        <w:t>online</w:t>
      </w:r>
      <w:r w:rsidR="0006665A" w:rsidRPr="0006665A">
        <w:rPr>
          <w:b/>
          <w:sz w:val="32"/>
        </w:rPr>
        <w:t xml:space="preserve"> </w:t>
      </w:r>
      <w:r w:rsidR="0006665A">
        <w:rPr>
          <w:b/>
          <w:sz w:val="32"/>
        </w:rPr>
        <w:t>bezpečně</w:t>
      </w:r>
    </w:p>
    <w:p w:rsidR="00E971E1" w:rsidRPr="00922DC3" w:rsidRDefault="003C7F17" w:rsidP="00992ABA">
      <w:pPr>
        <w:jc w:val="both"/>
        <w:rPr>
          <w:b/>
          <w:i/>
        </w:rPr>
      </w:pPr>
      <w:r>
        <w:rPr>
          <w:b/>
          <w:i/>
        </w:rPr>
        <w:t xml:space="preserve">(Praha, </w:t>
      </w:r>
      <w:r w:rsidR="00176163">
        <w:rPr>
          <w:b/>
          <w:i/>
        </w:rPr>
        <w:t>21</w:t>
      </w:r>
      <w:r>
        <w:rPr>
          <w:b/>
          <w:i/>
        </w:rPr>
        <w:t xml:space="preserve">. listopadu 2016) </w:t>
      </w:r>
      <w:r w:rsidR="00985D3E">
        <w:rPr>
          <w:b/>
          <w:i/>
        </w:rPr>
        <w:t>Někteří čeští spotřebitelé se obávají z</w:t>
      </w:r>
      <w:r w:rsidR="00E971E1" w:rsidRPr="00922DC3">
        <w:rPr>
          <w:b/>
          <w:i/>
        </w:rPr>
        <w:t>trát</w:t>
      </w:r>
      <w:r w:rsidR="00B61E3E">
        <w:rPr>
          <w:b/>
          <w:i/>
        </w:rPr>
        <w:t>y</w:t>
      </w:r>
      <w:r w:rsidR="00E971E1" w:rsidRPr="00922DC3">
        <w:rPr>
          <w:b/>
          <w:i/>
        </w:rPr>
        <w:t xml:space="preserve"> peněz </w:t>
      </w:r>
      <w:r w:rsidR="00B61E3E">
        <w:rPr>
          <w:b/>
          <w:i/>
        </w:rPr>
        <w:t>při nákupu online ze zahraničí</w:t>
      </w:r>
      <w:r w:rsidR="00E971E1" w:rsidRPr="00922DC3">
        <w:rPr>
          <w:b/>
          <w:i/>
        </w:rPr>
        <w:t xml:space="preserve">. </w:t>
      </w:r>
      <w:r w:rsidR="00D309F1">
        <w:rPr>
          <w:b/>
          <w:i/>
        </w:rPr>
        <w:t xml:space="preserve">Podle Evropského spotřebitelského centra je nejvhodnější platit kartou nebo přes elektronickou peněženku, protože tak je </w:t>
      </w:r>
      <w:r w:rsidR="00E971E1" w:rsidRPr="00922DC3">
        <w:rPr>
          <w:b/>
          <w:i/>
        </w:rPr>
        <w:t xml:space="preserve">spotřebitel </w:t>
      </w:r>
      <w:r w:rsidR="00B61E3E">
        <w:rPr>
          <w:b/>
          <w:i/>
        </w:rPr>
        <w:t>nejlépe</w:t>
      </w:r>
      <w:r w:rsidR="00E971E1" w:rsidRPr="00922DC3">
        <w:rPr>
          <w:b/>
          <w:i/>
        </w:rPr>
        <w:t xml:space="preserve"> </w:t>
      </w:r>
      <w:r w:rsidR="00730C20">
        <w:rPr>
          <w:b/>
          <w:i/>
        </w:rPr>
        <w:t>o</w:t>
      </w:r>
      <w:r w:rsidR="00E971E1" w:rsidRPr="00922DC3">
        <w:rPr>
          <w:b/>
          <w:i/>
        </w:rPr>
        <w:t xml:space="preserve">chráněn. </w:t>
      </w:r>
    </w:p>
    <w:p w:rsidR="00E971E1" w:rsidRDefault="003C7F17" w:rsidP="00992ABA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C52E2B" wp14:editId="2B890BF4">
                <wp:simplePos x="0" y="0"/>
                <wp:positionH relativeFrom="column">
                  <wp:posOffset>3091180</wp:posOffset>
                </wp:positionH>
                <wp:positionV relativeFrom="paragraph">
                  <wp:posOffset>1016000</wp:posOffset>
                </wp:positionV>
                <wp:extent cx="2657475" cy="41719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17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EF" w:rsidRDefault="004970EF">
                            <w:r w:rsidRPr="004970EF">
                              <w:rPr>
                                <w:b/>
                              </w:rPr>
                              <w:t>Chargeback</w:t>
                            </w:r>
                            <w:r w:rsidR="0031454D">
                              <w:rPr>
                                <w:b/>
                              </w:rPr>
                              <w:br/>
                            </w:r>
                            <w:r w:rsidR="000F59CA">
                              <w:t>Pokud obchodník nedodal zboží zaplacené kartou</w:t>
                            </w:r>
                            <w:r w:rsidR="00992ABA">
                              <w:t>, lze po</w:t>
                            </w:r>
                            <w:r w:rsidR="000F59CA">
                              <w:t xml:space="preserve">užít tzv. chargeback k vrácení peněz spotřebiteli. </w:t>
                            </w:r>
                            <w:r w:rsidR="00992ABA">
                              <w:t xml:space="preserve">Jde o nástroj, </w:t>
                            </w:r>
                            <w:r w:rsidR="009E5158">
                              <w:t>jehož užití</w:t>
                            </w:r>
                            <w:r w:rsidR="00992ABA">
                              <w:t xml:space="preserve"> </w:t>
                            </w:r>
                            <w:r>
                              <w:t xml:space="preserve">nabízejí </w:t>
                            </w:r>
                            <w:r w:rsidR="000F59CA">
                              <w:t>banky</w:t>
                            </w:r>
                            <w:r>
                              <w:t xml:space="preserve"> dobrovolně. </w:t>
                            </w:r>
                          </w:p>
                          <w:p w:rsidR="004970EF" w:rsidRDefault="004970EF">
                            <w:r w:rsidRPr="004970EF">
                              <w:rPr>
                                <w:b/>
                              </w:rPr>
                              <w:t>Bankovní převod</w:t>
                            </w:r>
                            <w:r w:rsidR="0031454D">
                              <w:rPr>
                                <w:b/>
                              </w:rPr>
                              <w:br/>
                            </w:r>
                            <w:r>
                              <w:t>Platbu z účtu na účet rádi používají podvodníci. Ja</w:t>
                            </w:r>
                            <w:r w:rsidR="00992ABA">
                              <w:t>k</w:t>
                            </w:r>
                            <w:r>
                              <w:t xml:space="preserve">mile totiž spotřebitel </w:t>
                            </w:r>
                            <w:r w:rsidR="00992ABA">
                              <w:t xml:space="preserve">peníze </w:t>
                            </w:r>
                            <w:r>
                              <w:t xml:space="preserve">odešle </w:t>
                            </w:r>
                            <w:r w:rsidR="00992ABA">
                              <w:t>a zboží nedorazí</w:t>
                            </w:r>
                            <w:r>
                              <w:t xml:space="preserve">, není způsob, jak </w:t>
                            </w:r>
                            <w:r w:rsidR="00992ABA">
                              <w:t>částku</w:t>
                            </w:r>
                            <w:r>
                              <w:t xml:space="preserve"> dostat od obchodníka zpět, pokud </w:t>
                            </w:r>
                            <w:r w:rsidR="00992ABA">
                              <w:t xml:space="preserve">ji </w:t>
                            </w:r>
                            <w:r>
                              <w:t xml:space="preserve">sám nebude chtít vrátit. </w:t>
                            </w:r>
                          </w:p>
                          <w:p w:rsidR="004970EF" w:rsidRDefault="004970EF">
                            <w:r w:rsidRPr="00153C7E">
                              <w:rPr>
                                <w:b/>
                              </w:rPr>
                              <w:t>Elektronická peněženka</w:t>
                            </w:r>
                            <w:r w:rsidR="0031454D">
                              <w:rPr>
                                <w:b/>
                              </w:rPr>
                              <w:br/>
                            </w:r>
                            <w:r>
                              <w:t xml:space="preserve">Některé systémy elektronických peněženek mají </w:t>
                            </w:r>
                            <w:r w:rsidR="00331B4B">
                              <w:t>svá vlastní centra pro řešení sporů. Díky nim lze při nedodání zboží získat předem zaplacené peníze zpět.</w:t>
                            </w:r>
                          </w:p>
                          <w:p w:rsidR="002C4726" w:rsidRPr="002C4726" w:rsidRDefault="002C472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Jak se vyhnout podvodu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t xml:space="preserve">Návod, jak si ověřit podnikatele, najdete na </w:t>
                            </w:r>
                            <w:hyperlink r:id="rId5" w:history="1">
                              <w:r w:rsidRPr="00AE54B8">
                                <w:rPr>
                                  <w:rStyle w:val="Hypertextovodkaz"/>
                                </w:rPr>
                                <w:t>www.evropskyspotrebitel.cz/podvod</w:t>
                              </w:r>
                            </w:hyperlink>
                            <w:r>
                              <w:t xml:space="preserve">. </w:t>
                            </w:r>
                          </w:p>
                          <w:p w:rsidR="003C7F17" w:rsidRPr="003C7F17" w:rsidRDefault="003C7F17" w:rsidP="003C7F17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3C7F17">
                              <w:rPr>
                                <w:i/>
                              </w:rPr>
                              <w:t>Zdroj: Evropské spotřebitelské centrum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52E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3.4pt;margin-top:80pt;width:209.25pt;height:3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" fillcolor="#f2f2f2 [3052]">
                <v:textbox>
                  <w:txbxContent>
                    <w:p w:rsidR="004970EF" w:rsidRDefault="004970EF">
                      <w:proofErr w:type="spellStart"/>
                      <w:r w:rsidRPr="004970EF">
                        <w:rPr>
                          <w:b/>
                        </w:rPr>
                        <w:t>Chargeback</w:t>
                      </w:r>
                      <w:proofErr w:type="spellEnd"/>
                      <w:r w:rsidR="0031454D">
                        <w:rPr>
                          <w:b/>
                        </w:rPr>
                        <w:br/>
                      </w:r>
                      <w:r w:rsidR="000F59CA">
                        <w:t>Pokud obchodník nedodal zboží zaplacené kartou</w:t>
                      </w:r>
                      <w:r w:rsidR="00992ABA">
                        <w:t>, lze po</w:t>
                      </w:r>
                      <w:r w:rsidR="000F59CA">
                        <w:t xml:space="preserve">užít tzv. </w:t>
                      </w:r>
                      <w:proofErr w:type="spellStart"/>
                      <w:r w:rsidR="000F59CA">
                        <w:t>chargeback</w:t>
                      </w:r>
                      <w:proofErr w:type="spellEnd"/>
                      <w:r w:rsidR="000F59CA">
                        <w:t xml:space="preserve"> k vrácení peněz spotřebiteli. </w:t>
                      </w:r>
                      <w:r w:rsidR="00992ABA">
                        <w:t xml:space="preserve">Jde o nástroj, </w:t>
                      </w:r>
                      <w:r w:rsidR="009E5158">
                        <w:t>jehož užití</w:t>
                      </w:r>
                      <w:r w:rsidR="00992ABA">
                        <w:t xml:space="preserve"> </w:t>
                      </w:r>
                      <w:r>
                        <w:t xml:space="preserve">nabízejí </w:t>
                      </w:r>
                      <w:r w:rsidR="000F59CA">
                        <w:t>banky</w:t>
                      </w:r>
                      <w:r>
                        <w:t xml:space="preserve"> dobrovolně. </w:t>
                      </w:r>
                    </w:p>
                    <w:p w:rsidR="004970EF" w:rsidRDefault="004970EF">
                      <w:r w:rsidRPr="004970EF">
                        <w:rPr>
                          <w:b/>
                        </w:rPr>
                        <w:t>Bankovní převod</w:t>
                      </w:r>
                      <w:r w:rsidR="0031454D">
                        <w:rPr>
                          <w:b/>
                        </w:rPr>
                        <w:br/>
                      </w:r>
                      <w:r>
                        <w:t>Platbu z účtu na účet rádi používají podvodníci. Ja</w:t>
                      </w:r>
                      <w:r w:rsidR="00992ABA">
                        <w:t>k</w:t>
                      </w:r>
                      <w:r>
                        <w:t xml:space="preserve">mile totiž spotřebitel </w:t>
                      </w:r>
                      <w:r w:rsidR="00992ABA">
                        <w:t xml:space="preserve">peníze </w:t>
                      </w:r>
                      <w:r>
                        <w:t xml:space="preserve">odešle </w:t>
                      </w:r>
                      <w:r w:rsidR="00992ABA">
                        <w:t>a zboží nedorazí</w:t>
                      </w:r>
                      <w:r>
                        <w:t xml:space="preserve">, není způsob, jak </w:t>
                      </w:r>
                      <w:r w:rsidR="00992ABA">
                        <w:t>částku</w:t>
                      </w:r>
                      <w:r>
                        <w:t xml:space="preserve"> dostat od obchodníka zpět, pokud </w:t>
                      </w:r>
                      <w:r w:rsidR="00992ABA">
                        <w:t xml:space="preserve">ji </w:t>
                      </w:r>
                      <w:r>
                        <w:t xml:space="preserve">sám nebude chtít vrátit. </w:t>
                      </w:r>
                    </w:p>
                    <w:p w:rsidR="004970EF" w:rsidRDefault="004970EF">
                      <w:r w:rsidRPr="00153C7E">
                        <w:rPr>
                          <w:b/>
                        </w:rPr>
                        <w:t>Elektronická peněženka</w:t>
                      </w:r>
                      <w:r w:rsidR="0031454D">
                        <w:rPr>
                          <w:b/>
                        </w:rPr>
                        <w:br/>
                      </w:r>
                      <w:r>
                        <w:t xml:space="preserve">Některé systémy elektronických peněženek mají </w:t>
                      </w:r>
                      <w:r w:rsidR="00331B4B">
                        <w:t>svá vlastní centra pro řešení sporů. Díky nim lze při nedodání zboží získat předem zaplacené peníze zpět.</w:t>
                      </w:r>
                    </w:p>
                    <w:p w:rsidR="002C4726" w:rsidRPr="002C4726" w:rsidRDefault="002C472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Jak se vyhnout podvodu</w:t>
                      </w:r>
                      <w:r>
                        <w:rPr>
                          <w:b/>
                        </w:rPr>
                        <w:br/>
                      </w:r>
                      <w:r>
                        <w:t xml:space="preserve">Návod, jak si ověřit podnikatele, najdete na </w:t>
                      </w:r>
                      <w:hyperlink r:id="rId6" w:history="1">
                        <w:r w:rsidRPr="00AE54B8">
                          <w:rPr>
                            <w:rStyle w:val="Hypertextovodkaz"/>
                          </w:rPr>
                          <w:t>www.evropskyspotrebitel.cz/podvod</w:t>
                        </w:r>
                      </w:hyperlink>
                      <w:r>
                        <w:t xml:space="preserve">. </w:t>
                      </w:r>
                    </w:p>
                    <w:p w:rsidR="003C7F17" w:rsidRPr="003C7F17" w:rsidRDefault="003C7F17" w:rsidP="003C7F17">
                      <w:pPr>
                        <w:jc w:val="right"/>
                        <w:rPr>
                          <w:i/>
                        </w:rPr>
                      </w:pPr>
                      <w:r w:rsidRPr="003C7F17">
                        <w:rPr>
                          <w:i/>
                        </w:rPr>
                        <w:t>Zdroj: Evropské spotřebitelské centrum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1E1">
        <w:t>„Zásadní je pokud možno neplatit bankovním převodem.</w:t>
      </w:r>
      <w:r w:rsidR="00730C20">
        <w:t xml:space="preserve"> </w:t>
      </w:r>
      <w:r w:rsidR="00E26843">
        <w:t>Pokud zboží není doručeno, nebo se spotřebitel stane obětí internetového podvodníka, tak</w:t>
      </w:r>
      <w:r w:rsidR="008B33C8">
        <w:t xml:space="preserve"> po odeslání už není moc šancí, jak peníze dostat zpět</w:t>
      </w:r>
      <w:r w:rsidR="00D309F1">
        <w:t>. J</w:t>
      </w:r>
      <w:r w:rsidR="00E971E1">
        <w:t xml:space="preserve">sou </w:t>
      </w:r>
      <w:r w:rsidR="00730C20">
        <w:t>e-shopy</w:t>
      </w:r>
      <w:r w:rsidR="00E971E1">
        <w:t>, které jiný způsob platby neumožňují, a</w:t>
      </w:r>
      <w:r w:rsidR="00730C20">
        <w:t>le</w:t>
      </w:r>
      <w:r w:rsidR="00E971E1">
        <w:t xml:space="preserve"> </w:t>
      </w:r>
      <w:r w:rsidR="0084409E">
        <w:t>v tom případě</w:t>
      </w:r>
      <w:r w:rsidR="00E971E1">
        <w:t xml:space="preserve"> je nutné </w:t>
      </w:r>
      <w:r w:rsidR="00B61E3E">
        <w:t xml:space="preserve">ověřit </w:t>
      </w:r>
      <w:r w:rsidR="008B33C8">
        <w:t xml:space="preserve">si </w:t>
      </w:r>
      <w:r w:rsidR="00B61E3E">
        <w:t xml:space="preserve">důvěryhodnost prodejce a </w:t>
      </w:r>
      <w:r w:rsidR="00E971E1">
        <w:t>zjistit zkušenosti jiných uživatelů,“ říká Ondřej Tichota z Evropského spotřebitelského centra</w:t>
      </w:r>
      <w:r w:rsidR="00D309F1">
        <w:t xml:space="preserve"> (ESC)</w:t>
      </w:r>
      <w:r>
        <w:t xml:space="preserve">, které bezplatně pomáhá spotřebitelům řešit spory s podnikateli z jiných zemí </w:t>
      </w:r>
      <w:r w:rsidR="008B33C8">
        <w:t>E</w:t>
      </w:r>
      <w:r w:rsidR="001859AC">
        <w:t>vropské unie, Norska a Islandu</w:t>
      </w:r>
      <w:r>
        <w:t>.</w:t>
      </w:r>
      <w:r w:rsidR="00E971E1">
        <w:t xml:space="preserve"> </w:t>
      </w:r>
    </w:p>
    <w:p w:rsidR="00E971E1" w:rsidRDefault="00D309F1" w:rsidP="00992ABA">
      <w:pPr>
        <w:jc w:val="both"/>
      </w:pPr>
      <w:r>
        <w:t xml:space="preserve">Podle zkušeností ESC je nejvhodnější </w:t>
      </w:r>
      <w:r w:rsidR="00AA184B">
        <w:t>za</w:t>
      </w:r>
      <w:r w:rsidR="008B33C8">
        <w:t>platit</w:t>
      </w:r>
      <w:r w:rsidR="00E971E1">
        <w:t xml:space="preserve"> kart</w:t>
      </w:r>
      <w:r w:rsidR="00DD3BEF">
        <w:t>o</w:t>
      </w:r>
      <w:r w:rsidR="00E971E1">
        <w:t xml:space="preserve">u na zabezpečené platební bráně nebo </w:t>
      </w:r>
      <w:r w:rsidR="008B33C8">
        <w:t xml:space="preserve">využít </w:t>
      </w:r>
      <w:r w:rsidR="00ED282D">
        <w:t xml:space="preserve">některý ze </w:t>
      </w:r>
      <w:r w:rsidR="00E971E1">
        <w:t>systémů elektronických peněženek. Spotřebitel pak ocení možnost vrácení peněz v případě,</w:t>
      </w:r>
      <w:r w:rsidR="000670F6">
        <w:t xml:space="preserve"> že zboží není doručeno a podnikatel </w:t>
      </w:r>
      <w:r w:rsidR="00AA184B">
        <w:t xml:space="preserve">přes opakované výzvy </w:t>
      </w:r>
      <w:r w:rsidR="000670F6">
        <w:t xml:space="preserve">nehodlá </w:t>
      </w:r>
      <w:r w:rsidR="00A3543C">
        <w:t>zboží zaslat</w:t>
      </w:r>
      <w:r w:rsidR="00AA184B">
        <w:t xml:space="preserve"> ani </w:t>
      </w:r>
      <w:r w:rsidR="000670F6">
        <w:t>vrátit peníze.</w:t>
      </w:r>
    </w:p>
    <w:p w:rsidR="00E971E1" w:rsidRDefault="00E971E1" w:rsidP="00992ABA">
      <w:pPr>
        <w:jc w:val="both"/>
      </w:pPr>
      <w:r>
        <w:t>„</w:t>
      </w:r>
      <w:r w:rsidR="00730C20">
        <w:t>Poskytovatelé platebních karet</w:t>
      </w:r>
      <w:r w:rsidR="000670F6">
        <w:t xml:space="preserve"> nabízejí nástroj zvaný chargeback, díky němuž může banka spotřebitele obrazně řečeno stáhnout peníze zpět od banky obchodníka. Podmínkou ale je, že spotřebitel zaplatil kartou. </w:t>
      </w:r>
      <w:r w:rsidR="008B33C8">
        <w:t>U</w:t>
      </w:r>
      <w:r w:rsidR="000670F6">
        <w:t xml:space="preserve"> bankovních převodů taková možnost vrácení peněz není,“ upozorňuje Ondřej Tichota. </w:t>
      </w:r>
      <w:r w:rsidR="00A75AE2">
        <w:t>Poskytovatel</w:t>
      </w:r>
      <w:r w:rsidR="00730C20">
        <w:t>é</w:t>
      </w:r>
      <w:r w:rsidR="00A75AE2">
        <w:t xml:space="preserve"> kar</w:t>
      </w:r>
      <w:r w:rsidR="00730C20">
        <w:t>e</w:t>
      </w:r>
      <w:r w:rsidR="00A75AE2">
        <w:t>t</w:t>
      </w:r>
      <w:r w:rsidR="000670F6">
        <w:t xml:space="preserve"> ne</w:t>
      </w:r>
      <w:r w:rsidR="00730C20">
        <w:t>jsou</w:t>
      </w:r>
      <w:r w:rsidR="000670F6">
        <w:t xml:space="preserve"> ze zákona povinn</w:t>
      </w:r>
      <w:r w:rsidR="00730C20">
        <w:t>i</w:t>
      </w:r>
      <w:r w:rsidR="000670F6">
        <w:t xml:space="preserve"> chargeback provést, ale většina to </w:t>
      </w:r>
      <w:r w:rsidR="00A75AE2">
        <w:t>pro své klienty</w:t>
      </w:r>
      <w:r w:rsidR="00730C20">
        <w:t xml:space="preserve"> činí </w:t>
      </w:r>
      <w:r w:rsidR="00F707CB">
        <w:t xml:space="preserve">dobrovolně </w:t>
      </w:r>
      <w:r w:rsidR="00730C20">
        <w:t>a některé dokonce na možnost vrácení peněz při nedodání zboží lák</w:t>
      </w:r>
      <w:r w:rsidR="008B33C8">
        <w:t>ají</w:t>
      </w:r>
      <w:r w:rsidR="00730C20">
        <w:t xml:space="preserve"> nové klienty.</w:t>
      </w:r>
      <w:r w:rsidR="008B33C8" w:rsidRPr="008B33C8">
        <w:t xml:space="preserve"> </w:t>
      </w:r>
      <w:r w:rsidR="008B33C8">
        <w:t xml:space="preserve">Systémy elektronických peněženek pak nabízejí možnosti řešení v rámci svých center </w:t>
      </w:r>
      <w:r w:rsidR="00085E12">
        <w:t xml:space="preserve">zákaznické </w:t>
      </w:r>
      <w:r w:rsidR="008B33C8">
        <w:t>podpory.</w:t>
      </w:r>
    </w:p>
    <w:p w:rsidR="000670F6" w:rsidRDefault="000670F6" w:rsidP="00992ABA">
      <w:pPr>
        <w:jc w:val="both"/>
      </w:pPr>
      <w:r>
        <w:t>Dobírka není v zahraničí běžnou formou platby. Ani v českých podmínkách nemusí být bezproblémová</w:t>
      </w:r>
      <w:r w:rsidR="004B0DCA">
        <w:t>, protože místo objednaného zboží může spotřebiteli přijít jiný předmět, například cihla</w:t>
      </w:r>
      <w:r w:rsidR="0011010D">
        <w:t xml:space="preserve">, což ale spotřebitelé běžně </w:t>
      </w:r>
      <w:r w:rsidR="00F707CB">
        <w:t xml:space="preserve">odhalí </w:t>
      </w:r>
      <w:r w:rsidR="00B92062">
        <w:t xml:space="preserve">až </w:t>
      </w:r>
      <w:r w:rsidR="0011010D">
        <w:t>po podpisu</w:t>
      </w:r>
      <w:r w:rsidR="00B92062">
        <w:t xml:space="preserve"> </w:t>
      </w:r>
      <w:r w:rsidR="006A3C26">
        <w:t>potvrzujícím</w:t>
      </w:r>
      <w:r w:rsidR="00B92062">
        <w:t xml:space="preserve"> bezproblémové převzetí zásilky</w:t>
      </w:r>
      <w:r w:rsidR="004B0DCA">
        <w:t>. Proto je vhodné balíček otevřít ještě před podepsáním převzetí</w:t>
      </w:r>
      <w:r w:rsidR="00085E12">
        <w:t xml:space="preserve"> a </w:t>
      </w:r>
      <w:r w:rsidR="00F97D1E">
        <w:t xml:space="preserve">před </w:t>
      </w:r>
      <w:r w:rsidR="00085E12">
        <w:t xml:space="preserve">zaplacením. Případně lze </w:t>
      </w:r>
      <w:r w:rsidR="004B0DCA">
        <w:t>otevírání zásilky zdokumentovat fotografiemi nebo videem</w:t>
      </w:r>
      <w:r w:rsidR="00AC66E2">
        <w:t xml:space="preserve"> pro případ</w:t>
      </w:r>
      <w:r w:rsidR="006A3C26">
        <w:t xml:space="preserve"> budoucí stížnost</w:t>
      </w:r>
      <w:r w:rsidR="00AC66E2">
        <w:t>i</w:t>
      </w:r>
      <w:bookmarkStart w:id="0" w:name="_GoBack"/>
      <w:bookmarkEnd w:id="0"/>
      <w:r w:rsidR="004B0DCA">
        <w:t>.</w:t>
      </w:r>
    </w:p>
    <w:p w:rsidR="009B0AB2" w:rsidRDefault="00985D3E" w:rsidP="00992ABA">
      <w:pPr>
        <w:jc w:val="both"/>
      </w:pPr>
      <w:r>
        <w:t xml:space="preserve">Pokud má spotřebitel spor s podnikatelem z jiné země Evropské unie, Norska nebo Islandu, může mu bezplatně pomoci Evropské spotřebitelské centrum, působící při České obchodní inspekci a spolufinancované Evropskou komisí. Více informací o právech spotřebitelů na jednotném trhu lze najít na </w:t>
      </w:r>
      <w:hyperlink r:id="rId7" w:history="1">
        <w:r w:rsidRPr="00AE54B8">
          <w:rPr>
            <w:rStyle w:val="Hypertextovodkaz"/>
          </w:rPr>
          <w:t>www.evropskyspotrebitel.cz</w:t>
        </w:r>
      </w:hyperlink>
      <w:r>
        <w:t xml:space="preserve">. </w:t>
      </w:r>
    </w:p>
    <w:p w:rsidR="009B0AB2" w:rsidRPr="00F32C79" w:rsidRDefault="0042483E" w:rsidP="00992ABA">
      <w:pPr>
        <w:contextualSpacing/>
        <w:jc w:val="both"/>
      </w:pPr>
      <w:r>
        <w:br/>
      </w:r>
      <w:r w:rsidR="00F32C79">
        <w:br/>
      </w:r>
      <w:r w:rsidR="00A75AE2">
        <w:rPr>
          <w:b/>
        </w:rPr>
        <w:t>Kontakt pro média</w:t>
      </w:r>
    </w:p>
    <w:p w:rsidR="009B0AB2" w:rsidRDefault="00730C20" w:rsidP="00992ABA">
      <w:pPr>
        <w:contextualSpacing/>
        <w:jc w:val="both"/>
      </w:pPr>
      <w:r w:rsidRPr="008B33C8">
        <w:t>Ondřej Tichota, poradce pro komunikaci ESC ČR</w:t>
      </w:r>
    </w:p>
    <w:p w:rsidR="004970EF" w:rsidRDefault="00730C20" w:rsidP="00992ABA">
      <w:pPr>
        <w:contextualSpacing/>
        <w:jc w:val="both"/>
      </w:pPr>
      <w:r w:rsidRPr="008B33C8">
        <w:t xml:space="preserve">731 553 653, </w:t>
      </w:r>
      <w:hyperlink r:id="rId8" w:history="1">
        <w:r w:rsidRPr="008B33C8">
          <w:rPr>
            <w:rStyle w:val="Hypertextovodkaz"/>
          </w:rPr>
          <w:t>otichota@coi.cz</w:t>
        </w:r>
      </w:hyperlink>
      <w:r w:rsidRPr="008B33C8">
        <w:t xml:space="preserve"> </w:t>
      </w:r>
    </w:p>
    <w:sectPr w:rsidR="004970EF" w:rsidSect="00730C2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E1"/>
    <w:rsid w:val="0005749E"/>
    <w:rsid w:val="0006665A"/>
    <w:rsid w:val="000670F6"/>
    <w:rsid w:val="00085E12"/>
    <w:rsid w:val="000F59CA"/>
    <w:rsid w:val="0011010D"/>
    <w:rsid w:val="00153C7E"/>
    <w:rsid w:val="00176163"/>
    <w:rsid w:val="001859AC"/>
    <w:rsid w:val="002C4726"/>
    <w:rsid w:val="0031454D"/>
    <w:rsid w:val="00331B4B"/>
    <w:rsid w:val="003C7F17"/>
    <w:rsid w:val="0042483E"/>
    <w:rsid w:val="004970EF"/>
    <w:rsid w:val="004B0DCA"/>
    <w:rsid w:val="00511190"/>
    <w:rsid w:val="00597EC7"/>
    <w:rsid w:val="00653A4A"/>
    <w:rsid w:val="006A3C26"/>
    <w:rsid w:val="00730C20"/>
    <w:rsid w:val="00840E01"/>
    <w:rsid w:val="0084409E"/>
    <w:rsid w:val="008625CD"/>
    <w:rsid w:val="0087154A"/>
    <w:rsid w:val="008B33C8"/>
    <w:rsid w:val="0091369A"/>
    <w:rsid w:val="00922DC3"/>
    <w:rsid w:val="00934F06"/>
    <w:rsid w:val="00985D3E"/>
    <w:rsid w:val="00992ABA"/>
    <w:rsid w:val="009B0AB2"/>
    <w:rsid w:val="009E5158"/>
    <w:rsid w:val="00A3543C"/>
    <w:rsid w:val="00A75AE2"/>
    <w:rsid w:val="00A7748C"/>
    <w:rsid w:val="00A9572C"/>
    <w:rsid w:val="00AA184B"/>
    <w:rsid w:val="00AC66E2"/>
    <w:rsid w:val="00AD63EC"/>
    <w:rsid w:val="00B531C8"/>
    <w:rsid w:val="00B61E3E"/>
    <w:rsid w:val="00B92062"/>
    <w:rsid w:val="00D309F1"/>
    <w:rsid w:val="00D40C64"/>
    <w:rsid w:val="00D446C9"/>
    <w:rsid w:val="00D77E71"/>
    <w:rsid w:val="00DD3BEF"/>
    <w:rsid w:val="00E26843"/>
    <w:rsid w:val="00E971E1"/>
    <w:rsid w:val="00ED282D"/>
    <w:rsid w:val="00F103D8"/>
    <w:rsid w:val="00F32C79"/>
    <w:rsid w:val="00F707CB"/>
    <w:rsid w:val="00F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2AB0F-A118-4D3E-8DD2-B1419CDD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0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ichota@co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vropskyspotrebite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ropskyspotrebitel.cz/podvod" TargetMode="External"/><Relationship Id="rId5" Type="http://schemas.openxmlformats.org/officeDocument/2006/relationships/hyperlink" Target="http://www.evropskyspotrebitel.cz/podvo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Tichota Ondřej</dc:creator>
  <cp:keywords/>
  <dc:description/>
  <cp:lastModifiedBy>Tichota Ondřej</cp:lastModifiedBy>
  <cp:revision>52</cp:revision>
  <dcterms:created xsi:type="dcterms:W3CDTF">2016-11-04T13:50:00Z</dcterms:created>
  <dcterms:modified xsi:type="dcterms:W3CDTF">2016-11-21T04:22:00Z</dcterms:modified>
</cp:coreProperties>
</file>