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58C" w:rsidRPr="00E24B93" w:rsidRDefault="00431C02" w:rsidP="00E9058C">
      <w:pPr>
        <w:rPr>
          <w:rFonts w:ascii="Calibri" w:hAnsi="Calibri" w:cs="Calibri"/>
          <w:b/>
          <w:bCs/>
          <w:color w:val="0070C0"/>
          <w:sz w:val="36"/>
          <w:szCs w:val="36"/>
        </w:rPr>
      </w:pPr>
      <w:r>
        <w:rPr>
          <w:rFonts w:ascii="Calibri" w:hAnsi="Calibri" w:cs="Calibri"/>
          <w:b/>
          <w:bCs/>
          <w:color w:val="0070C0"/>
          <w:sz w:val="36"/>
          <w:szCs w:val="36"/>
        </w:rPr>
        <w:t>Mohou ženy spoléhat n</w:t>
      </w:r>
      <w:r w:rsidR="00E9058C">
        <w:rPr>
          <w:rFonts w:ascii="Calibri" w:hAnsi="Calibri" w:cs="Calibri"/>
          <w:b/>
          <w:bCs/>
          <w:color w:val="0070C0"/>
          <w:sz w:val="36"/>
          <w:szCs w:val="36"/>
        </w:rPr>
        <w:t>a</w:t>
      </w:r>
      <w:r w:rsidR="00E9058C" w:rsidRPr="00E24B93">
        <w:rPr>
          <w:rFonts w:ascii="Calibri" w:hAnsi="Calibri" w:cs="Calibri"/>
          <w:b/>
          <w:bCs/>
          <w:color w:val="0070C0"/>
          <w:sz w:val="36"/>
          <w:szCs w:val="36"/>
        </w:rPr>
        <w:t xml:space="preserve"> výsledek těhotenského testu</w:t>
      </w:r>
      <w:r>
        <w:rPr>
          <w:rFonts w:ascii="Calibri" w:hAnsi="Calibri" w:cs="Calibri"/>
          <w:b/>
          <w:bCs/>
          <w:color w:val="0070C0"/>
          <w:sz w:val="36"/>
          <w:szCs w:val="36"/>
        </w:rPr>
        <w:t>?</w:t>
      </w:r>
      <w:r w:rsidR="00E9058C" w:rsidRPr="00E24B93">
        <w:rPr>
          <w:rFonts w:ascii="Calibri" w:hAnsi="Calibri" w:cs="Calibri"/>
          <w:b/>
          <w:bCs/>
          <w:color w:val="0070C0"/>
          <w:sz w:val="36"/>
          <w:szCs w:val="36"/>
        </w:rPr>
        <w:t xml:space="preserve"> </w:t>
      </w:r>
    </w:p>
    <w:p w:rsidR="00E9058C" w:rsidRPr="00752AEE" w:rsidRDefault="00E9058C" w:rsidP="00E9058C">
      <w:pPr>
        <w:ind w:left="-360"/>
        <w:jc w:val="center"/>
        <w:rPr>
          <w:rFonts w:ascii="Calibri" w:hAnsi="Calibri" w:cs="Calibri"/>
          <w:bCs/>
          <w:sz w:val="22"/>
          <w:szCs w:val="22"/>
        </w:rPr>
      </w:pPr>
    </w:p>
    <w:p w:rsidR="00842D32" w:rsidRPr="006129AB" w:rsidRDefault="00E9058C" w:rsidP="00954EAC">
      <w:pPr>
        <w:pStyle w:val="Normlnweb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E24B93">
        <w:rPr>
          <w:rFonts w:ascii="Calibri" w:hAnsi="Calibri" w:cs="Calibri"/>
          <w:b/>
          <w:i/>
          <w:sz w:val="22"/>
          <w:szCs w:val="22"/>
        </w:rPr>
        <w:t xml:space="preserve">(Praha, </w:t>
      </w:r>
      <w:r w:rsidR="00111E18">
        <w:rPr>
          <w:rFonts w:ascii="Calibri" w:hAnsi="Calibri" w:cs="Calibri"/>
          <w:b/>
          <w:i/>
          <w:sz w:val="22"/>
          <w:szCs w:val="22"/>
        </w:rPr>
        <w:t>30</w:t>
      </w:r>
      <w:r w:rsidRPr="00E24B93">
        <w:rPr>
          <w:rFonts w:ascii="Calibri" w:hAnsi="Calibri" w:cs="Calibri"/>
          <w:b/>
          <w:i/>
          <w:sz w:val="22"/>
          <w:szCs w:val="22"/>
        </w:rPr>
        <w:t>. červenec 2014)</w:t>
      </w:r>
      <w:r>
        <w:rPr>
          <w:rFonts w:ascii="Calibri" w:hAnsi="Calibri" w:cs="Calibri"/>
          <w:sz w:val="22"/>
          <w:szCs w:val="22"/>
        </w:rPr>
        <w:t xml:space="preserve"> </w:t>
      </w:r>
      <w:r w:rsidR="00431C02">
        <w:rPr>
          <w:rFonts w:ascii="Calibri" w:hAnsi="Calibri" w:cs="Calibri"/>
          <w:sz w:val="22"/>
          <w:szCs w:val="22"/>
        </w:rPr>
        <w:t>N</w:t>
      </w:r>
      <w:r w:rsidR="00431C02">
        <w:rPr>
          <w:rFonts w:ascii="Calibri" w:hAnsi="Calibri" w:cs="Calibri"/>
          <w:b/>
          <w:sz w:val="22"/>
          <w:szCs w:val="22"/>
        </w:rPr>
        <w:t>a</w:t>
      </w:r>
      <w:r w:rsidR="00431C02" w:rsidRPr="006E311E">
        <w:rPr>
          <w:rFonts w:ascii="Calibri" w:hAnsi="Calibri" w:cs="Calibri"/>
          <w:b/>
          <w:sz w:val="22"/>
          <w:szCs w:val="22"/>
        </w:rPr>
        <w:t xml:space="preserve"> </w:t>
      </w:r>
      <w:r w:rsidR="00431C02">
        <w:rPr>
          <w:rFonts w:ascii="Calibri" w:hAnsi="Calibri" w:cs="Calibri"/>
          <w:b/>
          <w:sz w:val="22"/>
          <w:szCs w:val="22"/>
        </w:rPr>
        <w:t>k</w:t>
      </w:r>
      <w:r w:rsidR="00431C02" w:rsidRPr="006E311E">
        <w:rPr>
          <w:rFonts w:ascii="Calibri" w:hAnsi="Calibri" w:cs="Calibri"/>
          <w:b/>
          <w:sz w:val="22"/>
          <w:szCs w:val="22"/>
        </w:rPr>
        <w:t>ontroly</w:t>
      </w:r>
      <w:r w:rsidR="00431C02">
        <w:rPr>
          <w:rFonts w:ascii="Calibri" w:hAnsi="Calibri" w:cs="Calibri"/>
          <w:b/>
          <w:sz w:val="22"/>
          <w:szCs w:val="22"/>
        </w:rPr>
        <w:t xml:space="preserve"> těhotenských testů, tj. </w:t>
      </w:r>
      <w:r w:rsidR="00431C02" w:rsidRPr="006E311E">
        <w:rPr>
          <w:rFonts w:ascii="Calibri" w:hAnsi="Calibri" w:cs="Calibri"/>
          <w:b/>
          <w:sz w:val="22"/>
          <w:szCs w:val="22"/>
        </w:rPr>
        <w:t>diagnosti</w:t>
      </w:r>
      <w:r w:rsidR="00431C02">
        <w:rPr>
          <w:rFonts w:ascii="Calibri" w:hAnsi="Calibri" w:cs="Calibri"/>
          <w:b/>
          <w:sz w:val="22"/>
          <w:szCs w:val="22"/>
        </w:rPr>
        <w:t>cké prostředky</w:t>
      </w:r>
      <w:r w:rsidR="00431C02" w:rsidRPr="006E311E">
        <w:rPr>
          <w:rFonts w:ascii="Calibri" w:hAnsi="Calibri" w:cs="Calibri"/>
          <w:b/>
          <w:sz w:val="22"/>
          <w:szCs w:val="22"/>
        </w:rPr>
        <w:t xml:space="preserve"> in vitro pro sebetestování</w:t>
      </w:r>
      <w:r>
        <w:rPr>
          <w:rFonts w:ascii="Calibri" w:hAnsi="Calibri" w:cs="Calibri"/>
          <w:b/>
          <w:sz w:val="22"/>
          <w:szCs w:val="22"/>
        </w:rPr>
        <w:t xml:space="preserve">, </w:t>
      </w:r>
      <w:r w:rsidR="00431C02">
        <w:rPr>
          <w:rFonts w:ascii="Calibri" w:hAnsi="Calibri" w:cs="Calibri"/>
          <w:b/>
          <w:sz w:val="22"/>
          <w:szCs w:val="22"/>
        </w:rPr>
        <w:t>se zaměřili</w:t>
      </w:r>
      <w:r>
        <w:rPr>
          <w:rFonts w:ascii="Calibri" w:hAnsi="Calibri" w:cs="Calibri"/>
          <w:b/>
          <w:sz w:val="22"/>
          <w:szCs w:val="22"/>
        </w:rPr>
        <w:t xml:space="preserve"> inspektoři</w:t>
      </w:r>
      <w:r w:rsidRPr="006E311E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o</w:t>
      </w:r>
      <w:r w:rsidRPr="006E311E">
        <w:rPr>
          <w:rFonts w:ascii="Calibri" w:hAnsi="Calibri" w:cs="Calibri"/>
          <w:b/>
          <w:sz w:val="22"/>
          <w:szCs w:val="22"/>
        </w:rPr>
        <w:t>ddělení technické kontroly</w:t>
      </w:r>
      <w:r w:rsidR="008D1C84">
        <w:rPr>
          <w:rFonts w:ascii="Calibri" w:hAnsi="Calibri" w:cs="Calibri"/>
          <w:b/>
          <w:sz w:val="22"/>
          <w:szCs w:val="22"/>
        </w:rPr>
        <w:t xml:space="preserve"> ČOI</w:t>
      </w:r>
      <w:r w:rsidR="00431C02">
        <w:rPr>
          <w:rFonts w:ascii="Calibri" w:hAnsi="Calibri" w:cs="Calibri"/>
          <w:b/>
          <w:sz w:val="22"/>
          <w:szCs w:val="22"/>
        </w:rPr>
        <w:t>, aby</w:t>
      </w:r>
      <w:r>
        <w:rPr>
          <w:rFonts w:ascii="Calibri" w:hAnsi="Calibri" w:cs="Calibri"/>
          <w:b/>
          <w:sz w:val="22"/>
          <w:szCs w:val="22"/>
        </w:rPr>
        <w:t xml:space="preserve"> ověř</w:t>
      </w:r>
      <w:r w:rsidR="00431C02">
        <w:rPr>
          <w:rFonts w:ascii="Calibri" w:hAnsi="Calibri" w:cs="Calibri"/>
          <w:b/>
          <w:sz w:val="22"/>
          <w:szCs w:val="22"/>
        </w:rPr>
        <w:t>ili</w:t>
      </w:r>
      <w:r>
        <w:rPr>
          <w:rFonts w:ascii="Calibri" w:hAnsi="Calibri" w:cs="Calibri"/>
          <w:b/>
          <w:sz w:val="22"/>
          <w:szCs w:val="22"/>
        </w:rPr>
        <w:t xml:space="preserve"> funkčnost těchto zdravotnických prostředků</w:t>
      </w:r>
      <w:r w:rsidR="00431C02">
        <w:rPr>
          <w:rFonts w:ascii="Calibri" w:hAnsi="Calibri" w:cs="Calibri"/>
          <w:b/>
          <w:sz w:val="22"/>
          <w:szCs w:val="22"/>
        </w:rPr>
        <w:t xml:space="preserve"> </w:t>
      </w:r>
      <w:r w:rsidR="00431C02" w:rsidRPr="006E311E">
        <w:rPr>
          <w:rFonts w:ascii="Calibri" w:hAnsi="Calibri" w:cs="Calibri"/>
          <w:b/>
          <w:sz w:val="22"/>
          <w:szCs w:val="22"/>
        </w:rPr>
        <w:t>určen</w:t>
      </w:r>
      <w:r w:rsidR="00431C02">
        <w:rPr>
          <w:rFonts w:ascii="Calibri" w:hAnsi="Calibri" w:cs="Calibri"/>
          <w:b/>
          <w:sz w:val="22"/>
          <w:szCs w:val="22"/>
        </w:rPr>
        <w:t>ým</w:t>
      </w:r>
      <w:r w:rsidR="00431C02" w:rsidRPr="006E311E">
        <w:rPr>
          <w:rFonts w:ascii="Calibri" w:hAnsi="Calibri" w:cs="Calibri"/>
          <w:b/>
          <w:sz w:val="22"/>
          <w:szCs w:val="22"/>
        </w:rPr>
        <w:t xml:space="preserve"> pro použití laikem v domácím prostředí</w:t>
      </w:r>
      <w:r>
        <w:rPr>
          <w:rFonts w:ascii="Calibri" w:hAnsi="Calibri" w:cs="Calibri"/>
          <w:b/>
          <w:sz w:val="22"/>
          <w:szCs w:val="22"/>
        </w:rPr>
        <w:t xml:space="preserve">. </w:t>
      </w:r>
      <w:r w:rsidR="009F104A">
        <w:rPr>
          <w:rFonts w:ascii="Calibri" w:hAnsi="Calibri" w:cs="Calibri"/>
          <w:b/>
          <w:sz w:val="22"/>
          <w:szCs w:val="22"/>
        </w:rPr>
        <w:t>Laboratorním ověřením prošlo</w:t>
      </w:r>
      <w:r>
        <w:rPr>
          <w:rFonts w:ascii="Calibri" w:hAnsi="Calibri" w:cs="Calibri"/>
          <w:b/>
          <w:sz w:val="22"/>
          <w:szCs w:val="22"/>
        </w:rPr>
        <w:t xml:space="preserve"> 1</w:t>
      </w:r>
      <w:r w:rsidRPr="006E311E">
        <w:rPr>
          <w:rFonts w:ascii="Calibri" w:hAnsi="Calibri" w:cs="Calibri"/>
          <w:b/>
          <w:sz w:val="22"/>
          <w:szCs w:val="22"/>
        </w:rPr>
        <w:t xml:space="preserve">5 druhů </w:t>
      </w:r>
      <w:r>
        <w:rPr>
          <w:rFonts w:ascii="Calibri" w:hAnsi="Calibri" w:cs="Calibri"/>
          <w:b/>
          <w:sz w:val="22"/>
          <w:szCs w:val="22"/>
        </w:rPr>
        <w:t xml:space="preserve">těhotenských testů </w:t>
      </w:r>
      <w:r w:rsidRPr="006E311E">
        <w:rPr>
          <w:rFonts w:ascii="Calibri" w:hAnsi="Calibri" w:cs="Calibri"/>
          <w:b/>
          <w:sz w:val="22"/>
          <w:szCs w:val="22"/>
        </w:rPr>
        <w:t xml:space="preserve">odebraných </w:t>
      </w:r>
      <w:r>
        <w:rPr>
          <w:rFonts w:ascii="Calibri" w:hAnsi="Calibri" w:cs="Calibri"/>
          <w:b/>
          <w:sz w:val="22"/>
          <w:szCs w:val="22"/>
        </w:rPr>
        <w:t>v obchodní síti</w:t>
      </w:r>
      <w:r w:rsidRPr="006E311E">
        <w:rPr>
          <w:rFonts w:ascii="Calibri" w:hAnsi="Calibri" w:cs="Calibri"/>
          <w:b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>Přestože pod</w:t>
      </w:r>
      <w:r w:rsidRPr="009D0581">
        <w:rPr>
          <w:rFonts w:ascii="Calibri" w:hAnsi="Calibri" w:cs="Calibri"/>
          <w:b/>
          <w:sz w:val="22"/>
          <w:szCs w:val="22"/>
        </w:rPr>
        <w:t>le</w:t>
      </w:r>
      <w:r>
        <w:rPr>
          <w:rFonts w:ascii="Calibri" w:hAnsi="Calibri" w:cs="Calibri"/>
          <w:b/>
          <w:sz w:val="22"/>
          <w:szCs w:val="22"/>
        </w:rPr>
        <w:t xml:space="preserve"> výsledků</w:t>
      </w:r>
      <w:r w:rsidRPr="009D0581">
        <w:rPr>
          <w:rFonts w:ascii="Calibri" w:hAnsi="Calibri" w:cs="Calibri"/>
          <w:b/>
          <w:sz w:val="22"/>
          <w:szCs w:val="22"/>
        </w:rPr>
        <w:t xml:space="preserve"> referenční laboratoře všechny odebrané vzorky správně detekovaly časnou fázi těhotenství, tj. nejpozději v den očekávané menstruace</w:t>
      </w:r>
      <w:r>
        <w:rPr>
          <w:rFonts w:ascii="Calibri" w:hAnsi="Calibri" w:cs="Calibri"/>
          <w:b/>
          <w:sz w:val="22"/>
          <w:szCs w:val="22"/>
        </w:rPr>
        <w:t>,</w:t>
      </w:r>
      <w:r w:rsidR="00431C02">
        <w:rPr>
          <w:rFonts w:ascii="Calibri" w:hAnsi="Calibri" w:cs="Calibri"/>
          <w:b/>
          <w:sz w:val="22"/>
          <w:szCs w:val="22"/>
        </w:rPr>
        <w:t xml:space="preserve"> mohou nastat případy, kdy při předčasném </w:t>
      </w:r>
      <w:r>
        <w:rPr>
          <w:rFonts w:ascii="Calibri" w:hAnsi="Calibri" w:cs="Calibri"/>
          <w:b/>
          <w:sz w:val="22"/>
          <w:szCs w:val="22"/>
        </w:rPr>
        <w:t>použit</w:t>
      </w:r>
      <w:r w:rsidR="00431C02">
        <w:rPr>
          <w:rFonts w:ascii="Calibri" w:hAnsi="Calibri" w:cs="Calibri"/>
          <w:b/>
          <w:sz w:val="22"/>
          <w:szCs w:val="22"/>
        </w:rPr>
        <w:t>í test</w:t>
      </w:r>
      <w:r w:rsidR="009F104A">
        <w:rPr>
          <w:rFonts w:ascii="Calibri" w:hAnsi="Calibri" w:cs="Calibri"/>
          <w:b/>
          <w:sz w:val="22"/>
          <w:szCs w:val="22"/>
        </w:rPr>
        <w:t>u není</w:t>
      </w:r>
      <w:r>
        <w:rPr>
          <w:rFonts w:ascii="Calibri" w:hAnsi="Calibri" w:cs="Calibri"/>
          <w:b/>
          <w:sz w:val="22"/>
          <w:szCs w:val="22"/>
        </w:rPr>
        <w:t xml:space="preserve"> gravidit</w:t>
      </w:r>
      <w:r w:rsidR="009F104A">
        <w:rPr>
          <w:rFonts w:ascii="Calibri" w:hAnsi="Calibri" w:cs="Calibri"/>
          <w:b/>
          <w:sz w:val="22"/>
          <w:szCs w:val="22"/>
        </w:rPr>
        <w:t>a</w:t>
      </w:r>
      <w:r>
        <w:rPr>
          <w:rFonts w:ascii="Calibri" w:hAnsi="Calibri" w:cs="Calibri"/>
          <w:b/>
          <w:sz w:val="22"/>
          <w:szCs w:val="22"/>
        </w:rPr>
        <w:t xml:space="preserve"> zaznamen</w:t>
      </w:r>
      <w:r w:rsidR="00431C02">
        <w:rPr>
          <w:rFonts w:ascii="Calibri" w:hAnsi="Calibri" w:cs="Calibri"/>
          <w:b/>
          <w:sz w:val="22"/>
          <w:szCs w:val="22"/>
        </w:rPr>
        <w:t>á</w:t>
      </w:r>
      <w:r w:rsidR="009F104A">
        <w:rPr>
          <w:rFonts w:ascii="Calibri" w:hAnsi="Calibri" w:cs="Calibri"/>
          <w:b/>
          <w:sz w:val="22"/>
          <w:szCs w:val="22"/>
        </w:rPr>
        <w:t>na</w:t>
      </w:r>
      <w:r w:rsidR="00431C02">
        <w:rPr>
          <w:rFonts w:ascii="Calibri" w:hAnsi="Calibri" w:cs="Calibri"/>
          <w:b/>
          <w:sz w:val="22"/>
          <w:szCs w:val="22"/>
        </w:rPr>
        <w:t xml:space="preserve">. </w:t>
      </w:r>
      <w:r w:rsidR="00ED7E12">
        <w:rPr>
          <w:rFonts w:asciiTheme="minorHAnsi" w:hAnsiTheme="minorHAnsi" w:cs="Arial"/>
          <w:b/>
          <w:sz w:val="22"/>
          <w:szCs w:val="22"/>
        </w:rPr>
        <w:t>T</w:t>
      </w:r>
      <w:r w:rsidR="00842D32" w:rsidRPr="006129AB">
        <w:rPr>
          <w:rFonts w:asciiTheme="minorHAnsi" w:hAnsiTheme="minorHAnsi" w:cs="Arial"/>
          <w:b/>
          <w:color w:val="000000"/>
          <w:sz w:val="22"/>
          <w:szCs w:val="22"/>
        </w:rPr>
        <w:t xml:space="preserve">ěhotenský test </w:t>
      </w:r>
      <w:r w:rsidR="00EA5BB2">
        <w:rPr>
          <w:rFonts w:asciiTheme="minorHAnsi" w:hAnsiTheme="minorHAnsi" w:cs="Arial"/>
          <w:b/>
          <w:color w:val="000000"/>
          <w:sz w:val="22"/>
          <w:szCs w:val="22"/>
        </w:rPr>
        <w:t xml:space="preserve">spolehlivě </w:t>
      </w:r>
      <w:r w:rsidR="00842D32" w:rsidRPr="006129AB">
        <w:rPr>
          <w:rFonts w:asciiTheme="minorHAnsi" w:hAnsiTheme="minorHAnsi" w:cs="Arial"/>
          <w:b/>
          <w:color w:val="000000"/>
          <w:sz w:val="22"/>
          <w:szCs w:val="22"/>
        </w:rPr>
        <w:t>po</w:t>
      </w:r>
      <w:r w:rsidR="00842D32">
        <w:rPr>
          <w:rFonts w:asciiTheme="minorHAnsi" w:hAnsiTheme="minorHAnsi" w:cs="Arial"/>
          <w:b/>
          <w:color w:val="000000"/>
          <w:sz w:val="22"/>
          <w:szCs w:val="22"/>
        </w:rPr>
        <w:t>tvrdí či vyv</w:t>
      </w:r>
      <w:r w:rsidR="00C84552">
        <w:rPr>
          <w:rFonts w:asciiTheme="minorHAnsi" w:hAnsiTheme="minorHAnsi" w:cs="Arial"/>
          <w:b/>
          <w:color w:val="000000"/>
          <w:sz w:val="22"/>
          <w:szCs w:val="22"/>
        </w:rPr>
        <w:t xml:space="preserve">rátí těhotenství </w:t>
      </w:r>
      <w:r w:rsidR="00842D32">
        <w:rPr>
          <w:rFonts w:asciiTheme="minorHAnsi" w:hAnsiTheme="minorHAnsi" w:cs="Arial"/>
          <w:b/>
          <w:color w:val="000000"/>
          <w:sz w:val="22"/>
          <w:szCs w:val="22"/>
        </w:rPr>
        <w:t>nejdříve</w:t>
      </w:r>
      <w:r w:rsidR="00842D32" w:rsidRPr="006129AB">
        <w:rPr>
          <w:rFonts w:asciiTheme="minorHAnsi" w:hAnsiTheme="minorHAnsi" w:cs="Arial"/>
          <w:b/>
          <w:color w:val="000000"/>
          <w:sz w:val="22"/>
          <w:szCs w:val="22"/>
        </w:rPr>
        <w:t xml:space="preserve"> v den očekávané menstruace</w:t>
      </w:r>
      <w:r w:rsidR="00ED7E12">
        <w:rPr>
          <w:rFonts w:asciiTheme="minorHAnsi" w:hAnsiTheme="minorHAnsi" w:cs="Arial"/>
          <w:b/>
          <w:color w:val="000000"/>
          <w:sz w:val="22"/>
          <w:szCs w:val="22"/>
        </w:rPr>
        <w:t xml:space="preserve"> a negativní v</w:t>
      </w:r>
      <w:r w:rsidR="00842D32" w:rsidRPr="006129AB">
        <w:rPr>
          <w:rFonts w:asciiTheme="minorHAnsi" w:hAnsiTheme="minorHAnsi" w:cs="Arial"/>
          <w:b/>
          <w:color w:val="000000"/>
          <w:sz w:val="22"/>
          <w:szCs w:val="22"/>
        </w:rPr>
        <w:t>ýsled</w:t>
      </w:r>
      <w:r w:rsidR="00ED7E12">
        <w:rPr>
          <w:rFonts w:asciiTheme="minorHAnsi" w:hAnsiTheme="minorHAnsi" w:cs="Arial"/>
          <w:b/>
          <w:color w:val="000000"/>
          <w:sz w:val="22"/>
          <w:szCs w:val="22"/>
        </w:rPr>
        <w:t>e</w:t>
      </w:r>
      <w:r w:rsidR="00842D32" w:rsidRPr="006129AB">
        <w:rPr>
          <w:rFonts w:asciiTheme="minorHAnsi" w:hAnsiTheme="minorHAnsi" w:cs="Arial"/>
          <w:b/>
          <w:color w:val="000000"/>
          <w:sz w:val="22"/>
          <w:szCs w:val="22"/>
        </w:rPr>
        <w:t>k získan</w:t>
      </w:r>
      <w:r w:rsidR="00ED7E12">
        <w:rPr>
          <w:rFonts w:asciiTheme="minorHAnsi" w:hAnsiTheme="minorHAnsi" w:cs="Arial"/>
          <w:b/>
          <w:color w:val="000000"/>
          <w:sz w:val="22"/>
          <w:szCs w:val="22"/>
        </w:rPr>
        <w:t>ý sebetestováním</w:t>
      </w:r>
      <w:r w:rsidR="00842D32" w:rsidRPr="006129AB">
        <w:rPr>
          <w:rFonts w:asciiTheme="minorHAnsi" w:hAnsiTheme="minorHAnsi" w:cs="Arial"/>
          <w:b/>
          <w:color w:val="000000"/>
          <w:sz w:val="22"/>
          <w:szCs w:val="22"/>
        </w:rPr>
        <w:t xml:space="preserve"> před tímto d</w:t>
      </w:r>
      <w:r w:rsidR="009F104A">
        <w:rPr>
          <w:rFonts w:asciiTheme="minorHAnsi" w:hAnsiTheme="minorHAnsi" w:cs="Arial"/>
          <w:b/>
          <w:color w:val="000000"/>
          <w:sz w:val="22"/>
          <w:szCs w:val="22"/>
        </w:rPr>
        <w:t>n</w:t>
      </w:r>
      <w:r w:rsidR="00842D32" w:rsidRPr="006129AB">
        <w:rPr>
          <w:rFonts w:asciiTheme="minorHAnsi" w:hAnsiTheme="minorHAnsi" w:cs="Arial"/>
          <w:b/>
          <w:color w:val="000000"/>
          <w:sz w:val="22"/>
          <w:szCs w:val="22"/>
        </w:rPr>
        <w:t xml:space="preserve">em </w:t>
      </w:r>
      <w:r w:rsidR="00842D32">
        <w:rPr>
          <w:rFonts w:asciiTheme="minorHAnsi" w:hAnsiTheme="minorHAnsi" w:cs="Arial"/>
          <w:b/>
          <w:color w:val="000000"/>
          <w:sz w:val="22"/>
          <w:szCs w:val="22"/>
        </w:rPr>
        <w:t>m</w:t>
      </w:r>
      <w:r w:rsidR="00ED7E12">
        <w:rPr>
          <w:rFonts w:asciiTheme="minorHAnsi" w:hAnsiTheme="minorHAnsi" w:cs="Arial"/>
          <w:b/>
          <w:color w:val="000000"/>
          <w:sz w:val="22"/>
          <w:szCs w:val="22"/>
        </w:rPr>
        <w:t>ůže</w:t>
      </w:r>
      <w:r w:rsidR="00842D32">
        <w:rPr>
          <w:rFonts w:asciiTheme="minorHAnsi" w:hAnsiTheme="minorHAnsi" w:cs="Arial"/>
          <w:b/>
          <w:color w:val="000000"/>
          <w:sz w:val="22"/>
          <w:szCs w:val="22"/>
        </w:rPr>
        <w:t xml:space="preserve"> být zavádějící.</w:t>
      </w:r>
      <w:r w:rsidR="00B75102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ED7E12">
        <w:rPr>
          <w:rFonts w:asciiTheme="minorHAnsi" w:hAnsiTheme="minorHAnsi" w:cs="Arial"/>
          <w:b/>
          <w:color w:val="000000"/>
          <w:sz w:val="22"/>
          <w:szCs w:val="22"/>
        </w:rPr>
        <w:t>Proto je třeba, aby se ženy řídily doporučením v příbalovém</w:t>
      </w:r>
      <w:r w:rsidR="00B75102">
        <w:rPr>
          <w:rFonts w:asciiTheme="minorHAnsi" w:hAnsiTheme="minorHAnsi" w:cs="Arial"/>
          <w:b/>
          <w:color w:val="000000"/>
          <w:sz w:val="22"/>
          <w:szCs w:val="22"/>
        </w:rPr>
        <w:t> letáku těhotenského testu,</w:t>
      </w:r>
      <w:r w:rsidR="00ED7E12">
        <w:rPr>
          <w:rFonts w:asciiTheme="minorHAnsi" w:hAnsiTheme="minorHAnsi" w:cs="Arial"/>
          <w:b/>
          <w:color w:val="000000"/>
          <w:sz w:val="22"/>
          <w:szCs w:val="22"/>
        </w:rPr>
        <w:t xml:space="preserve"> a</w:t>
      </w:r>
      <w:r w:rsidR="00B75102">
        <w:rPr>
          <w:rFonts w:asciiTheme="minorHAnsi" w:hAnsiTheme="minorHAnsi" w:cs="Arial"/>
          <w:b/>
          <w:color w:val="000000"/>
          <w:sz w:val="22"/>
          <w:szCs w:val="22"/>
        </w:rPr>
        <w:t xml:space="preserve"> pro potvrzení či vyvrácení těhotenství vyhled</w:t>
      </w:r>
      <w:r w:rsidR="00ED7E12">
        <w:rPr>
          <w:rFonts w:asciiTheme="minorHAnsi" w:hAnsiTheme="minorHAnsi" w:cs="Arial"/>
          <w:b/>
          <w:color w:val="000000"/>
          <w:sz w:val="22"/>
          <w:szCs w:val="22"/>
        </w:rPr>
        <w:t>aly</w:t>
      </w:r>
      <w:r w:rsidR="00B75102">
        <w:rPr>
          <w:rFonts w:asciiTheme="minorHAnsi" w:hAnsiTheme="minorHAnsi" w:cs="Arial"/>
          <w:b/>
          <w:color w:val="000000"/>
          <w:sz w:val="22"/>
          <w:szCs w:val="22"/>
        </w:rPr>
        <w:t xml:space="preserve"> odborného lékaře.</w:t>
      </w:r>
    </w:p>
    <w:p w:rsidR="007C273A" w:rsidRPr="006129AB" w:rsidRDefault="00ED7E12" w:rsidP="00F344E0">
      <w:pPr>
        <w:pStyle w:val="Normlnweb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Česká obchodní inspekce </w:t>
      </w:r>
      <w:r w:rsidR="009208B3">
        <w:rPr>
          <w:rFonts w:asciiTheme="minorHAnsi" w:hAnsiTheme="minorHAnsi" w:cs="Arial"/>
          <w:color w:val="000000"/>
          <w:sz w:val="22"/>
          <w:szCs w:val="22"/>
        </w:rPr>
        <w:t xml:space="preserve">zařadila </w:t>
      </w:r>
      <w:r w:rsidR="00BA45A7" w:rsidRPr="006129AB">
        <w:rPr>
          <w:rFonts w:asciiTheme="minorHAnsi" w:hAnsiTheme="minorHAnsi" w:cs="Arial"/>
          <w:color w:val="000000"/>
          <w:sz w:val="22"/>
          <w:szCs w:val="22"/>
        </w:rPr>
        <w:t>tuto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BA45A7" w:rsidRPr="006129AB">
        <w:rPr>
          <w:rFonts w:asciiTheme="minorHAnsi" w:hAnsiTheme="minorHAnsi" w:cs="Arial"/>
          <w:color w:val="000000"/>
          <w:sz w:val="22"/>
          <w:szCs w:val="22"/>
        </w:rPr>
        <w:t>akci</w:t>
      </w:r>
      <w:r w:rsidR="009208B3">
        <w:rPr>
          <w:rFonts w:asciiTheme="minorHAnsi" w:hAnsiTheme="minorHAnsi" w:cs="Arial"/>
          <w:color w:val="000000"/>
          <w:sz w:val="22"/>
          <w:szCs w:val="22"/>
        </w:rPr>
        <w:t xml:space="preserve"> do plánu kontrol</w:t>
      </w:r>
      <w:r w:rsidR="00BA45A7" w:rsidRPr="006129AB">
        <w:rPr>
          <w:rFonts w:asciiTheme="minorHAnsi" w:hAnsiTheme="minorHAnsi" w:cs="Arial"/>
          <w:color w:val="000000"/>
          <w:sz w:val="22"/>
          <w:szCs w:val="22"/>
        </w:rPr>
        <w:t xml:space="preserve"> na z</w:t>
      </w:r>
      <w:r>
        <w:rPr>
          <w:rFonts w:asciiTheme="minorHAnsi" w:hAnsiTheme="minorHAnsi" w:cs="Arial"/>
          <w:color w:val="000000"/>
          <w:sz w:val="22"/>
          <w:szCs w:val="22"/>
        </w:rPr>
        <w:t>ákladě pod</w:t>
      </w:r>
      <w:r w:rsidR="00BA45A7" w:rsidRPr="006129AB">
        <w:rPr>
          <w:rFonts w:asciiTheme="minorHAnsi" w:hAnsiTheme="minorHAnsi" w:cs="Arial"/>
          <w:color w:val="000000"/>
          <w:sz w:val="22"/>
          <w:szCs w:val="22"/>
        </w:rPr>
        <w:t xml:space="preserve">nětů a dotazů </w:t>
      </w:r>
      <w:r>
        <w:rPr>
          <w:rFonts w:asciiTheme="minorHAnsi" w:hAnsiTheme="minorHAnsi" w:cs="Arial"/>
          <w:color w:val="000000"/>
          <w:sz w:val="22"/>
          <w:szCs w:val="22"/>
        </w:rPr>
        <w:t>veřejnosti</w:t>
      </w:r>
      <w:r w:rsidR="00BA45A7" w:rsidRPr="006129AB">
        <w:rPr>
          <w:rFonts w:asciiTheme="minorHAnsi" w:hAnsiTheme="minorHAnsi" w:cs="Arial"/>
          <w:color w:val="000000"/>
          <w:sz w:val="22"/>
          <w:szCs w:val="22"/>
        </w:rPr>
        <w:t xml:space="preserve"> na účinnost těhotenských testů,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jsou nabízeny na českém </w:t>
      </w:r>
      <w:r w:rsidR="00BA45A7" w:rsidRPr="006129AB">
        <w:rPr>
          <w:rFonts w:asciiTheme="minorHAnsi" w:hAnsiTheme="minorHAnsi" w:cs="Arial"/>
          <w:color w:val="000000"/>
          <w:sz w:val="22"/>
          <w:szCs w:val="22"/>
        </w:rPr>
        <w:t xml:space="preserve">trhu. </w:t>
      </w:r>
      <w:r>
        <w:rPr>
          <w:rFonts w:asciiTheme="minorHAnsi" w:hAnsiTheme="minorHAnsi" w:cs="Arial"/>
          <w:color w:val="000000"/>
          <w:sz w:val="22"/>
          <w:szCs w:val="22"/>
        </w:rPr>
        <w:t>Ke kontrole</w:t>
      </w:r>
      <w:r w:rsidR="00BA45A7" w:rsidRPr="006129AB">
        <w:rPr>
          <w:rFonts w:asciiTheme="minorHAnsi" w:hAnsiTheme="minorHAnsi" w:cs="Arial"/>
          <w:color w:val="000000"/>
          <w:sz w:val="22"/>
          <w:szCs w:val="22"/>
        </w:rPr>
        <w:t xml:space="preserve"> byl</w:t>
      </w:r>
      <w:r w:rsidR="009208B3">
        <w:rPr>
          <w:rFonts w:asciiTheme="minorHAnsi" w:hAnsiTheme="minorHAnsi" w:cs="Arial"/>
          <w:color w:val="000000"/>
          <w:sz w:val="22"/>
          <w:szCs w:val="22"/>
        </w:rPr>
        <w:t>y</w:t>
      </w:r>
      <w:r w:rsidR="00BA45A7" w:rsidRPr="006129A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9208B3">
        <w:rPr>
          <w:rFonts w:asciiTheme="minorHAnsi" w:hAnsiTheme="minorHAnsi" w:cs="Arial"/>
          <w:color w:val="000000"/>
          <w:sz w:val="22"/>
          <w:szCs w:val="22"/>
        </w:rPr>
        <w:t>zakoupeny vzorky</w:t>
      </w:r>
      <w:r w:rsidR="00842D32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BA45A7" w:rsidRPr="006129AB">
        <w:rPr>
          <w:rFonts w:asciiTheme="minorHAnsi" w:hAnsiTheme="minorHAnsi" w:cs="Arial"/>
          <w:color w:val="000000"/>
          <w:sz w:val="22"/>
          <w:szCs w:val="22"/>
        </w:rPr>
        <w:t xml:space="preserve">15 druhů těhotenských testů různých </w:t>
      </w:r>
      <w:r w:rsidR="007C273A" w:rsidRPr="006129AB">
        <w:rPr>
          <w:rFonts w:asciiTheme="minorHAnsi" w:hAnsiTheme="minorHAnsi" w:cs="Arial"/>
          <w:color w:val="000000"/>
          <w:sz w:val="22"/>
          <w:szCs w:val="22"/>
        </w:rPr>
        <w:t>výrobců</w:t>
      </w:r>
      <w:r w:rsidR="009208B3">
        <w:rPr>
          <w:rFonts w:asciiTheme="minorHAnsi" w:hAnsiTheme="minorHAnsi" w:cs="Arial"/>
          <w:color w:val="000000"/>
          <w:sz w:val="22"/>
          <w:szCs w:val="22"/>
        </w:rPr>
        <w:t xml:space="preserve">, zejména v </w:t>
      </w:r>
      <w:r w:rsidR="009208B3" w:rsidRPr="006129AB">
        <w:rPr>
          <w:rFonts w:asciiTheme="minorHAnsi" w:hAnsiTheme="minorHAnsi" w:cs="Arial"/>
          <w:color w:val="000000"/>
          <w:sz w:val="22"/>
          <w:szCs w:val="22"/>
        </w:rPr>
        <w:t> internetových obchod</w:t>
      </w:r>
      <w:r w:rsidR="009208B3">
        <w:rPr>
          <w:rFonts w:asciiTheme="minorHAnsi" w:hAnsiTheme="minorHAnsi" w:cs="Arial"/>
          <w:color w:val="000000"/>
          <w:sz w:val="22"/>
          <w:szCs w:val="22"/>
        </w:rPr>
        <w:t>ech</w:t>
      </w:r>
      <w:r w:rsidR="009208B3" w:rsidRPr="006129AB">
        <w:rPr>
          <w:rFonts w:asciiTheme="minorHAnsi" w:hAnsiTheme="minorHAnsi" w:cs="Arial"/>
          <w:color w:val="000000"/>
          <w:sz w:val="22"/>
          <w:szCs w:val="22"/>
        </w:rPr>
        <w:t xml:space="preserve"> a v drog</w:t>
      </w:r>
      <w:r w:rsidR="00F344E0">
        <w:rPr>
          <w:rFonts w:asciiTheme="minorHAnsi" w:hAnsiTheme="minorHAnsi" w:cs="Arial"/>
          <w:color w:val="000000"/>
          <w:sz w:val="22"/>
          <w:szCs w:val="22"/>
        </w:rPr>
        <w:t>e</w:t>
      </w:r>
      <w:r w:rsidR="009208B3" w:rsidRPr="006129AB">
        <w:rPr>
          <w:rFonts w:asciiTheme="minorHAnsi" w:hAnsiTheme="minorHAnsi" w:cs="Arial"/>
          <w:color w:val="000000"/>
          <w:sz w:val="22"/>
          <w:szCs w:val="22"/>
        </w:rPr>
        <w:t>riích</w:t>
      </w:r>
      <w:r w:rsidR="00BA45A7" w:rsidRPr="006129AB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0F0F23" w:rsidRPr="006129AB">
        <w:rPr>
          <w:rFonts w:asciiTheme="minorHAnsi" w:hAnsiTheme="minorHAnsi" w:cs="Arial"/>
          <w:color w:val="000000"/>
          <w:sz w:val="22"/>
          <w:szCs w:val="22"/>
        </w:rPr>
        <w:t xml:space="preserve">Těhotenské testy, které byly inspektory ČOI odebrány, byly předány do </w:t>
      </w:r>
      <w:r w:rsidR="000F0F23">
        <w:rPr>
          <w:rFonts w:asciiTheme="minorHAnsi" w:hAnsiTheme="minorHAnsi" w:cs="Arial"/>
          <w:color w:val="000000"/>
          <w:sz w:val="22"/>
          <w:szCs w:val="22"/>
        </w:rPr>
        <w:t xml:space="preserve">akreditované </w:t>
      </w:r>
      <w:r w:rsidR="000F0F23" w:rsidRPr="006129AB">
        <w:rPr>
          <w:rFonts w:asciiTheme="minorHAnsi" w:hAnsiTheme="minorHAnsi" w:cs="Arial"/>
          <w:color w:val="000000"/>
          <w:sz w:val="22"/>
          <w:szCs w:val="22"/>
        </w:rPr>
        <w:t>r</w:t>
      </w:r>
      <w:r w:rsidR="000F0F23" w:rsidRPr="006129AB">
        <w:rPr>
          <w:rFonts w:asciiTheme="minorHAnsi" w:hAnsiTheme="minorHAnsi" w:cs="Arial"/>
          <w:bCs/>
          <w:color w:val="000000"/>
          <w:sz w:val="22"/>
          <w:szCs w:val="22"/>
        </w:rPr>
        <w:t>eferenční laboratoře. Pro každý test bylo odebráno množství pro 50 stanovení, aby byla zajištěna objektivita hodnocení.</w:t>
      </w:r>
      <w:r w:rsidR="000F0F23">
        <w:rPr>
          <w:rFonts w:asciiTheme="minorHAnsi" w:hAnsiTheme="minorHAnsi" w:cs="Arial"/>
          <w:bCs/>
          <w:color w:val="000000"/>
          <w:sz w:val="22"/>
          <w:szCs w:val="22"/>
        </w:rPr>
        <w:t xml:space="preserve"> Laboratorní výsledky </w:t>
      </w:r>
      <w:r w:rsidR="007C273A" w:rsidRPr="006129AB">
        <w:rPr>
          <w:rFonts w:asciiTheme="minorHAnsi" w:hAnsiTheme="minorHAnsi" w:cs="Arial"/>
          <w:bCs/>
          <w:color w:val="000000"/>
          <w:sz w:val="22"/>
          <w:szCs w:val="22"/>
        </w:rPr>
        <w:t>po</w:t>
      </w:r>
      <w:r w:rsidR="000F0F23">
        <w:rPr>
          <w:rFonts w:asciiTheme="minorHAnsi" w:hAnsiTheme="minorHAnsi" w:cs="Arial"/>
          <w:bCs/>
          <w:color w:val="000000"/>
          <w:sz w:val="22"/>
          <w:szCs w:val="22"/>
        </w:rPr>
        <w:t>tvrdily</w:t>
      </w:r>
      <w:r w:rsidR="007C273A" w:rsidRPr="006129AB">
        <w:rPr>
          <w:rFonts w:asciiTheme="minorHAnsi" w:hAnsiTheme="minorHAnsi" w:cs="Arial"/>
          <w:bCs/>
          <w:color w:val="000000"/>
          <w:sz w:val="22"/>
          <w:szCs w:val="22"/>
        </w:rPr>
        <w:t>, že v</w:t>
      </w:r>
      <w:r w:rsidR="005455B4" w:rsidRPr="006129AB">
        <w:rPr>
          <w:rFonts w:asciiTheme="minorHAnsi" w:hAnsiTheme="minorHAnsi" w:cs="Arial"/>
          <w:color w:val="000000"/>
          <w:sz w:val="22"/>
          <w:szCs w:val="22"/>
        </w:rPr>
        <w:t>šechny zkoušené testy správně</w:t>
      </w:r>
      <w:r w:rsidR="000F0F23">
        <w:rPr>
          <w:rFonts w:asciiTheme="minorHAnsi" w:hAnsiTheme="minorHAnsi" w:cs="Arial"/>
          <w:color w:val="000000"/>
          <w:sz w:val="22"/>
          <w:szCs w:val="22"/>
        </w:rPr>
        <w:t>,</w:t>
      </w:r>
      <w:r w:rsidR="005455B4" w:rsidRPr="006129A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0F0F23" w:rsidRPr="006129AB">
        <w:rPr>
          <w:rFonts w:asciiTheme="minorHAnsi" w:hAnsiTheme="minorHAnsi" w:cs="Arial"/>
          <w:color w:val="000000"/>
          <w:sz w:val="22"/>
          <w:szCs w:val="22"/>
        </w:rPr>
        <w:t>tj. nejpozději v den očekávané menstruace</w:t>
      </w:r>
      <w:r w:rsidR="000F0F23">
        <w:rPr>
          <w:rFonts w:asciiTheme="minorHAnsi" w:hAnsiTheme="minorHAnsi" w:cs="Arial"/>
          <w:color w:val="000000"/>
          <w:sz w:val="22"/>
          <w:szCs w:val="22"/>
        </w:rPr>
        <w:t>,</w:t>
      </w:r>
      <w:r w:rsidR="000F0F23" w:rsidRPr="006129A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5455B4" w:rsidRPr="006129AB">
        <w:rPr>
          <w:rFonts w:asciiTheme="minorHAnsi" w:hAnsiTheme="minorHAnsi" w:cs="Arial"/>
          <w:color w:val="000000"/>
          <w:sz w:val="22"/>
          <w:szCs w:val="22"/>
        </w:rPr>
        <w:t>detekovaly časnou fázi těhotenství</w:t>
      </w:r>
      <w:r w:rsidR="000F0F23">
        <w:rPr>
          <w:rFonts w:asciiTheme="minorHAnsi" w:hAnsiTheme="minorHAnsi" w:cs="Arial"/>
          <w:color w:val="000000"/>
          <w:sz w:val="22"/>
          <w:szCs w:val="22"/>
        </w:rPr>
        <w:t xml:space="preserve">. Referenční </w:t>
      </w:r>
      <w:r w:rsidR="005455B4" w:rsidRPr="006129AB">
        <w:rPr>
          <w:rFonts w:asciiTheme="minorHAnsi" w:hAnsiTheme="minorHAnsi" w:cs="Arial"/>
          <w:color w:val="000000"/>
          <w:sz w:val="22"/>
          <w:szCs w:val="22"/>
        </w:rPr>
        <w:t xml:space="preserve">laboratoř ovšem </w:t>
      </w:r>
      <w:r w:rsidR="00E90110">
        <w:rPr>
          <w:rFonts w:asciiTheme="minorHAnsi" w:hAnsiTheme="minorHAnsi" w:cs="Arial"/>
          <w:color w:val="000000"/>
          <w:sz w:val="22"/>
          <w:szCs w:val="22"/>
        </w:rPr>
        <w:t>v této souvislosti upozornila</w:t>
      </w:r>
      <w:r w:rsidR="005455B4" w:rsidRPr="006129AB">
        <w:rPr>
          <w:rFonts w:asciiTheme="minorHAnsi" w:hAnsiTheme="minorHAnsi" w:cs="Arial"/>
          <w:color w:val="000000"/>
          <w:sz w:val="22"/>
          <w:szCs w:val="22"/>
        </w:rPr>
        <w:t xml:space="preserve">, že </w:t>
      </w:r>
      <w:r w:rsidR="00A53F20" w:rsidRPr="006129AB">
        <w:rPr>
          <w:rFonts w:asciiTheme="minorHAnsi" w:hAnsiTheme="minorHAnsi" w:cs="Arial"/>
          <w:color w:val="000000"/>
          <w:sz w:val="22"/>
          <w:szCs w:val="22"/>
        </w:rPr>
        <w:t>v příbalových (průvodních) informací</w:t>
      </w:r>
      <w:r w:rsidR="0075396F" w:rsidRPr="006129AB">
        <w:rPr>
          <w:rFonts w:asciiTheme="minorHAnsi" w:hAnsiTheme="minorHAnsi" w:cs="Arial"/>
          <w:color w:val="000000"/>
          <w:sz w:val="22"/>
          <w:szCs w:val="22"/>
        </w:rPr>
        <w:t>ch</w:t>
      </w:r>
      <w:r w:rsidR="00E90110">
        <w:rPr>
          <w:rFonts w:asciiTheme="minorHAnsi" w:hAnsiTheme="minorHAnsi" w:cs="Arial"/>
          <w:color w:val="000000"/>
          <w:sz w:val="22"/>
          <w:szCs w:val="22"/>
        </w:rPr>
        <w:t xml:space="preserve"> těhotenských testů</w:t>
      </w:r>
      <w:r w:rsidR="00A53F20" w:rsidRPr="006129A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75396F" w:rsidRPr="006129AB">
        <w:rPr>
          <w:rFonts w:asciiTheme="minorHAnsi" w:hAnsiTheme="minorHAnsi" w:cs="Arial"/>
          <w:color w:val="000000"/>
          <w:sz w:val="22"/>
          <w:szCs w:val="22"/>
        </w:rPr>
        <w:t xml:space="preserve">uváděná detekovatelná </w:t>
      </w:r>
      <w:r w:rsidR="005455B4" w:rsidRPr="006129AB">
        <w:rPr>
          <w:rFonts w:asciiTheme="minorHAnsi" w:hAnsiTheme="minorHAnsi" w:cs="Arial"/>
          <w:color w:val="000000"/>
          <w:sz w:val="22"/>
          <w:szCs w:val="22"/>
        </w:rPr>
        <w:t>hladin</w:t>
      </w:r>
      <w:r w:rsidR="0075396F" w:rsidRPr="006129AB">
        <w:rPr>
          <w:rFonts w:asciiTheme="minorHAnsi" w:hAnsiTheme="minorHAnsi" w:cs="Arial"/>
          <w:color w:val="000000"/>
          <w:sz w:val="22"/>
          <w:szCs w:val="22"/>
        </w:rPr>
        <w:t>a</w:t>
      </w:r>
      <w:r w:rsidR="005455B4" w:rsidRPr="006129AB">
        <w:rPr>
          <w:rFonts w:asciiTheme="minorHAnsi" w:hAnsiTheme="minorHAnsi" w:cs="Arial"/>
          <w:color w:val="000000"/>
          <w:sz w:val="22"/>
          <w:szCs w:val="22"/>
        </w:rPr>
        <w:t xml:space="preserve"> choriového gonadotropinu (hCG) v hodnotách 10 IU/l</w:t>
      </w:r>
      <w:r w:rsidR="00E90110">
        <w:rPr>
          <w:rFonts w:asciiTheme="minorHAnsi" w:hAnsiTheme="minorHAnsi" w:cs="Arial"/>
          <w:color w:val="000000"/>
          <w:sz w:val="22"/>
          <w:szCs w:val="22"/>
        </w:rPr>
        <w:t>,</w:t>
      </w:r>
      <w:r w:rsidR="005455B4" w:rsidRPr="006129AB">
        <w:rPr>
          <w:rFonts w:asciiTheme="minorHAnsi" w:hAnsiTheme="minorHAnsi" w:cs="Arial"/>
          <w:color w:val="000000"/>
          <w:sz w:val="22"/>
          <w:szCs w:val="22"/>
        </w:rPr>
        <w:t xml:space="preserve"> případně 25 IU/l</w:t>
      </w:r>
      <w:r w:rsidR="00E90110">
        <w:rPr>
          <w:rFonts w:asciiTheme="minorHAnsi" w:hAnsiTheme="minorHAnsi" w:cs="Arial"/>
          <w:color w:val="000000"/>
          <w:sz w:val="22"/>
          <w:szCs w:val="22"/>
        </w:rPr>
        <w:t>,</w:t>
      </w:r>
      <w:r w:rsidR="007C273A" w:rsidRPr="006129A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5455B4" w:rsidRPr="006129AB">
        <w:rPr>
          <w:rFonts w:asciiTheme="minorHAnsi" w:hAnsiTheme="minorHAnsi" w:cs="Arial"/>
          <w:color w:val="000000"/>
          <w:sz w:val="22"/>
          <w:szCs w:val="22"/>
        </w:rPr>
        <w:t>může být zavádějící</w:t>
      </w:r>
      <w:r w:rsidR="00E90110">
        <w:rPr>
          <w:rFonts w:asciiTheme="minorHAnsi" w:hAnsiTheme="minorHAnsi" w:cs="Arial"/>
          <w:color w:val="000000"/>
          <w:sz w:val="22"/>
          <w:szCs w:val="22"/>
        </w:rPr>
        <w:t xml:space="preserve"> (</w:t>
      </w:r>
      <w:r w:rsidR="007C273A" w:rsidRPr="006129AB">
        <w:rPr>
          <w:rFonts w:asciiTheme="minorHAnsi" w:hAnsiTheme="minorHAnsi" w:cs="Arial"/>
          <w:color w:val="000000"/>
          <w:sz w:val="22"/>
          <w:szCs w:val="22"/>
        </w:rPr>
        <w:t>detekovatelnost závisí na mnoha faktorech, např. na koncentraci moč, jejím složení, podmínkách provedení a</w:t>
      </w:r>
      <w:r w:rsidR="000F0F23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7C273A" w:rsidRPr="006129AB">
        <w:rPr>
          <w:rFonts w:asciiTheme="minorHAnsi" w:hAnsiTheme="minorHAnsi" w:cs="Arial"/>
          <w:color w:val="000000"/>
          <w:sz w:val="22"/>
          <w:szCs w:val="22"/>
        </w:rPr>
        <w:t>pod</w:t>
      </w:r>
      <w:r w:rsidR="00E90110">
        <w:rPr>
          <w:rFonts w:asciiTheme="minorHAnsi" w:hAnsiTheme="minorHAnsi" w:cs="Arial"/>
          <w:color w:val="000000"/>
          <w:sz w:val="22"/>
          <w:szCs w:val="22"/>
        </w:rPr>
        <w:t>)</w:t>
      </w:r>
      <w:r w:rsidR="007C273A" w:rsidRPr="006129AB">
        <w:rPr>
          <w:rFonts w:asciiTheme="minorHAnsi" w:hAnsiTheme="minorHAnsi" w:cs="Arial"/>
          <w:color w:val="000000"/>
          <w:sz w:val="22"/>
          <w:szCs w:val="22"/>
        </w:rPr>
        <w:t xml:space="preserve">. </w:t>
      </w:r>
    </w:p>
    <w:p w:rsidR="00E90110" w:rsidRPr="00E90110" w:rsidRDefault="00E90110" w:rsidP="00E90110">
      <w:pPr>
        <w:pStyle w:val="Normlnweb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6129AB">
        <w:rPr>
          <w:rFonts w:asciiTheme="minorHAnsi" w:hAnsiTheme="minorHAnsi" w:cs="Arial"/>
          <w:color w:val="000000"/>
          <w:sz w:val="22"/>
          <w:szCs w:val="22"/>
        </w:rPr>
        <w:t xml:space="preserve">Těhotenské testy jsou určeny pro použití laikem v domácím prostředí pro sebetestování a jsou řazeny mezi </w:t>
      </w:r>
      <w:r w:rsidRPr="009F104A">
        <w:rPr>
          <w:rFonts w:asciiTheme="minorHAnsi" w:hAnsiTheme="minorHAnsi" w:cs="Arial"/>
          <w:i/>
          <w:color w:val="000000"/>
          <w:sz w:val="22"/>
          <w:szCs w:val="22"/>
        </w:rPr>
        <w:t>diagnostické zdravotnické prostředky in vitro</w:t>
      </w:r>
      <w:r w:rsidRPr="006129AB">
        <w:rPr>
          <w:rFonts w:asciiTheme="minorHAnsi" w:hAnsiTheme="minorHAnsi" w:cs="Arial"/>
          <w:color w:val="000000"/>
          <w:sz w:val="22"/>
          <w:szCs w:val="22"/>
        </w:rPr>
        <w:t xml:space="preserve">, u kterých musí být před uvedením na trh posouzena shoda </w:t>
      </w:r>
      <w:r w:rsidR="009F104A">
        <w:rPr>
          <w:rFonts w:asciiTheme="minorHAnsi" w:hAnsiTheme="minorHAnsi" w:cs="Arial"/>
          <w:color w:val="000000"/>
          <w:sz w:val="22"/>
          <w:szCs w:val="22"/>
        </w:rPr>
        <w:t>s </w:t>
      </w:r>
      <w:r>
        <w:rPr>
          <w:rFonts w:asciiTheme="minorHAnsi" w:hAnsiTheme="minorHAnsi" w:cs="Arial"/>
          <w:color w:val="000000"/>
          <w:sz w:val="22"/>
          <w:szCs w:val="22"/>
        </w:rPr>
        <w:t>příslušný</w:t>
      </w:r>
      <w:r w:rsidR="009F104A">
        <w:rPr>
          <w:rFonts w:asciiTheme="minorHAnsi" w:hAnsiTheme="minorHAnsi" w:cs="Arial"/>
          <w:color w:val="000000"/>
          <w:sz w:val="22"/>
          <w:szCs w:val="22"/>
        </w:rPr>
        <w:t>mi právními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předpis</w:t>
      </w:r>
      <w:r w:rsidR="009F104A">
        <w:rPr>
          <w:rFonts w:asciiTheme="minorHAnsi" w:hAnsiTheme="minorHAnsi" w:cs="Arial"/>
          <w:color w:val="000000"/>
          <w:sz w:val="22"/>
          <w:szCs w:val="22"/>
        </w:rPr>
        <w:t>y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6129AB">
        <w:rPr>
          <w:rFonts w:asciiTheme="minorHAnsi" w:hAnsiTheme="minorHAnsi" w:cs="Arial"/>
          <w:color w:val="000000"/>
          <w:sz w:val="22"/>
          <w:szCs w:val="22"/>
        </w:rPr>
        <w:t xml:space="preserve">U těchto výrobků </w:t>
      </w:r>
      <w:r>
        <w:rPr>
          <w:rFonts w:asciiTheme="minorHAnsi" w:hAnsiTheme="minorHAnsi" w:cs="Arial"/>
          <w:color w:val="000000"/>
          <w:sz w:val="22"/>
          <w:szCs w:val="22"/>
        </w:rPr>
        <w:t>je povinnou</w:t>
      </w:r>
      <w:r w:rsidRPr="006129AB">
        <w:rPr>
          <w:rFonts w:asciiTheme="minorHAnsi" w:hAnsiTheme="minorHAnsi" w:cs="Arial"/>
          <w:color w:val="000000"/>
          <w:sz w:val="22"/>
          <w:szCs w:val="22"/>
        </w:rPr>
        <w:t xml:space="preserve"> součástí posouzení i doložení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jejich </w:t>
      </w:r>
      <w:r w:rsidRPr="006129AB">
        <w:rPr>
          <w:rFonts w:asciiTheme="minorHAnsi" w:hAnsiTheme="minorHAnsi" w:cs="Arial"/>
          <w:color w:val="000000"/>
          <w:sz w:val="22"/>
          <w:szCs w:val="22"/>
        </w:rPr>
        <w:t>funkčn</w:t>
      </w:r>
      <w:r>
        <w:rPr>
          <w:rFonts w:asciiTheme="minorHAnsi" w:hAnsiTheme="minorHAnsi" w:cs="Arial"/>
          <w:color w:val="000000"/>
          <w:sz w:val="22"/>
          <w:szCs w:val="22"/>
        </w:rPr>
        <w:t>osti</w:t>
      </w:r>
      <w:r w:rsidRPr="006129AB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>
        <w:rPr>
          <w:rFonts w:asciiTheme="minorHAnsi" w:hAnsiTheme="minorHAnsi" w:cs="Arial"/>
          <w:color w:val="000000"/>
          <w:sz w:val="22"/>
          <w:szCs w:val="22"/>
        </w:rPr>
        <w:t>c</w:t>
      </w:r>
      <w:r w:rsidRPr="006129AB">
        <w:rPr>
          <w:rFonts w:asciiTheme="minorHAnsi" w:hAnsiTheme="minorHAnsi" w:cs="Arial"/>
          <w:color w:val="000000"/>
          <w:sz w:val="22"/>
          <w:szCs w:val="22"/>
        </w:rPr>
        <w:t>o</w:t>
      </w:r>
      <w:r>
        <w:rPr>
          <w:rFonts w:asciiTheme="minorHAnsi" w:hAnsiTheme="minorHAnsi" w:cs="Arial"/>
          <w:color w:val="000000"/>
          <w:sz w:val="22"/>
          <w:szCs w:val="22"/>
        </w:rPr>
        <w:t>ž</w:t>
      </w:r>
      <w:r w:rsidRPr="006129AB">
        <w:rPr>
          <w:rFonts w:asciiTheme="minorHAnsi" w:hAnsiTheme="minorHAnsi" w:cs="Arial"/>
          <w:color w:val="000000"/>
          <w:sz w:val="22"/>
          <w:szCs w:val="22"/>
        </w:rPr>
        <w:t xml:space="preserve"> znamená, že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výrobce nebo dovozce musí </w:t>
      </w:r>
      <w:r w:rsidRPr="006129AB">
        <w:rPr>
          <w:rFonts w:asciiTheme="minorHAnsi" w:hAnsiTheme="minorHAnsi" w:cs="Arial"/>
          <w:color w:val="000000"/>
          <w:sz w:val="22"/>
          <w:szCs w:val="22"/>
        </w:rPr>
        <w:t>prokáz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at a doložit, že konkrétní výrobek </w:t>
      </w:r>
      <w:r w:rsidRPr="006129AB">
        <w:rPr>
          <w:rFonts w:asciiTheme="minorHAnsi" w:hAnsiTheme="minorHAnsi" w:cs="Arial"/>
          <w:color w:val="000000"/>
          <w:sz w:val="22"/>
          <w:szCs w:val="22"/>
        </w:rPr>
        <w:t xml:space="preserve">umí diagnostikovat to, co </w:t>
      </w:r>
      <w:r>
        <w:rPr>
          <w:rFonts w:asciiTheme="minorHAnsi" w:hAnsiTheme="minorHAnsi" w:cs="Arial"/>
          <w:color w:val="000000"/>
          <w:sz w:val="22"/>
          <w:szCs w:val="22"/>
        </w:rPr>
        <w:t>je deklarováno v </w:t>
      </w:r>
      <w:r w:rsidRPr="006129AB">
        <w:rPr>
          <w:rFonts w:asciiTheme="minorHAnsi" w:hAnsiTheme="minorHAnsi" w:cs="Arial"/>
          <w:color w:val="000000"/>
          <w:sz w:val="22"/>
          <w:szCs w:val="22"/>
        </w:rPr>
        <w:t>příbalov</w:t>
      </w:r>
      <w:r>
        <w:rPr>
          <w:rFonts w:asciiTheme="minorHAnsi" w:hAnsiTheme="minorHAnsi" w:cs="Arial"/>
          <w:color w:val="000000"/>
          <w:sz w:val="22"/>
          <w:szCs w:val="22"/>
        </w:rPr>
        <w:t>ém letáku</w:t>
      </w:r>
      <w:r w:rsidRPr="006129AB">
        <w:rPr>
          <w:rFonts w:asciiTheme="minorHAnsi" w:hAnsiTheme="minorHAnsi" w:cs="Arial"/>
          <w:color w:val="000000"/>
          <w:sz w:val="22"/>
          <w:szCs w:val="22"/>
        </w:rPr>
        <w:t>.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Aby test diagnostikoval správně ranou fázi těhotenství, je třeba jej ve správný čas použít, což může být v některých případech problém vzhledem k tomu, že </w:t>
      </w:r>
      <w:r w:rsidRPr="00E90110">
        <w:rPr>
          <w:rFonts w:ascii="Calibri" w:hAnsi="Calibri" w:cs="Calibri"/>
          <w:sz w:val="22"/>
          <w:szCs w:val="22"/>
        </w:rPr>
        <w:t>dobu početí nelze jednoznačně určit</w:t>
      </w:r>
      <w:r w:rsidR="00F650D3">
        <w:rPr>
          <w:rFonts w:ascii="Calibri" w:hAnsi="Calibri" w:cs="Calibri"/>
          <w:sz w:val="22"/>
          <w:szCs w:val="22"/>
        </w:rPr>
        <w:t>. P</w:t>
      </w:r>
      <w:r w:rsidRPr="00E90110">
        <w:rPr>
          <w:rFonts w:ascii="Calibri" w:hAnsi="Calibri" w:cs="Calibri"/>
          <w:sz w:val="22"/>
          <w:szCs w:val="22"/>
        </w:rPr>
        <w:t xml:space="preserve">ři vícedenní životaschopnosti spermií </w:t>
      </w:r>
      <w:r w:rsidR="00F650D3">
        <w:rPr>
          <w:rFonts w:ascii="Calibri" w:hAnsi="Calibri" w:cs="Calibri"/>
          <w:sz w:val="22"/>
          <w:szCs w:val="22"/>
        </w:rPr>
        <w:t xml:space="preserve">však </w:t>
      </w:r>
      <w:r w:rsidRPr="00E90110">
        <w:rPr>
          <w:rFonts w:ascii="Calibri" w:hAnsi="Calibri" w:cs="Calibri"/>
          <w:sz w:val="22"/>
          <w:szCs w:val="22"/>
        </w:rPr>
        <w:t>lze stanovit t</w:t>
      </w:r>
      <w:r w:rsidRPr="00E90110">
        <w:rPr>
          <w:rFonts w:asciiTheme="minorHAnsi" w:hAnsiTheme="minorHAnsi" w:cs="Arial"/>
          <w:sz w:val="22"/>
          <w:szCs w:val="22"/>
        </w:rPr>
        <w:t xml:space="preserve">ěhotenství prostřednictvím těhotenského testu </w:t>
      </w:r>
      <w:r w:rsidR="00F650D3">
        <w:rPr>
          <w:rFonts w:asciiTheme="minorHAnsi" w:hAnsiTheme="minorHAnsi" w:cs="Arial"/>
          <w:sz w:val="22"/>
          <w:szCs w:val="22"/>
        </w:rPr>
        <w:t>spolehlivě až</w:t>
      </w:r>
      <w:r w:rsidRPr="00E90110">
        <w:rPr>
          <w:rFonts w:asciiTheme="minorHAnsi" w:hAnsiTheme="minorHAnsi" w:cs="Arial"/>
          <w:sz w:val="22"/>
          <w:szCs w:val="22"/>
        </w:rPr>
        <w:t xml:space="preserve"> 12 dní po oplodnění.</w:t>
      </w:r>
      <w:r w:rsidR="00F650D3" w:rsidRPr="00F650D3">
        <w:rPr>
          <w:rFonts w:asciiTheme="minorHAnsi" w:hAnsiTheme="minorHAnsi" w:cs="Arial"/>
          <w:sz w:val="22"/>
          <w:szCs w:val="22"/>
        </w:rPr>
        <w:t xml:space="preserve"> </w:t>
      </w:r>
      <w:r w:rsidR="00F650D3">
        <w:rPr>
          <w:rFonts w:asciiTheme="minorHAnsi" w:hAnsiTheme="minorHAnsi" w:cs="Arial"/>
          <w:sz w:val="22"/>
          <w:szCs w:val="22"/>
        </w:rPr>
        <w:t>Představa</w:t>
      </w:r>
      <w:r w:rsidR="00F650D3" w:rsidRPr="006129AB">
        <w:rPr>
          <w:rFonts w:asciiTheme="minorHAnsi" w:hAnsiTheme="minorHAnsi" w:cs="Arial"/>
          <w:sz w:val="22"/>
          <w:szCs w:val="22"/>
        </w:rPr>
        <w:t>, že</w:t>
      </w:r>
      <w:r w:rsidR="00F650D3">
        <w:rPr>
          <w:rFonts w:asciiTheme="minorHAnsi" w:hAnsiTheme="minorHAnsi" w:cs="Arial"/>
          <w:sz w:val="22"/>
          <w:szCs w:val="22"/>
        </w:rPr>
        <w:t xml:space="preserve"> je možné</w:t>
      </w:r>
      <w:r w:rsidR="00F650D3" w:rsidRPr="006129AB">
        <w:rPr>
          <w:rFonts w:asciiTheme="minorHAnsi" w:hAnsiTheme="minorHAnsi" w:cs="Arial"/>
          <w:sz w:val="22"/>
          <w:szCs w:val="22"/>
        </w:rPr>
        <w:t xml:space="preserve"> </w:t>
      </w:r>
      <w:r w:rsidR="00F650D3">
        <w:rPr>
          <w:rFonts w:asciiTheme="minorHAnsi" w:hAnsiTheme="minorHAnsi" w:cs="Arial"/>
          <w:sz w:val="22"/>
          <w:szCs w:val="22"/>
        </w:rPr>
        <w:t xml:space="preserve">okamžitě </w:t>
      </w:r>
      <w:r w:rsidR="00F650D3" w:rsidRPr="006129AB">
        <w:rPr>
          <w:rFonts w:asciiTheme="minorHAnsi" w:hAnsiTheme="minorHAnsi" w:cs="Arial"/>
          <w:sz w:val="22"/>
          <w:szCs w:val="22"/>
        </w:rPr>
        <w:t>detek</w:t>
      </w:r>
      <w:r w:rsidR="00F650D3">
        <w:rPr>
          <w:rFonts w:asciiTheme="minorHAnsi" w:hAnsiTheme="minorHAnsi" w:cs="Arial"/>
          <w:sz w:val="22"/>
          <w:szCs w:val="22"/>
        </w:rPr>
        <w:t xml:space="preserve">ovat </w:t>
      </w:r>
      <w:r w:rsidR="00F650D3" w:rsidRPr="006129AB">
        <w:rPr>
          <w:rFonts w:asciiTheme="minorHAnsi" w:hAnsiTheme="minorHAnsi" w:cs="Arial"/>
          <w:sz w:val="22"/>
          <w:szCs w:val="22"/>
        </w:rPr>
        <w:t xml:space="preserve">těhotenským testem </w:t>
      </w:r>
      <w:r w:rsidR="00F650D3">
        <w:rPr>
          <w:rFonts w:asciiTheme="minorHAnsi" w:hAnsiTheme="minorHAnsi" w:cs="Arial"/>
          <w:sz w:val="22"/>
          <w:szCs w:val="22"/>
        </w:rPr>
        <w:t xml:space="preserve">správné </w:t>
      </w:r>
      <w:r w:rsidR="00F650D3" w:rsidRPr="00842D32">
        <w:rPr>
          <w:rFonts w:asciiTheme="minorHAnsi" w:hAnsiTheme="minorHAnsi" w:cs="Arial"/>
          <w:sz w:val="22"/>
          <w:szCs w:val="22"/>
        </w:rPr>
        <w:t xml:space="preserve">výsledky, je </w:t>
      </w:r>
      <w:r w:rsidR="00F650D3">
        <w:rPr>
          <w:rFonts w:asciiTheme="minorHAnsi" w:hAnsiTheme="minorHAnsi" w:cs="Arial"/>
          <w:sz w:val="22"/>
          <w:szCs w:val="22"/>
        </w:rPr>
        <w:t>nereálná</w:t>
      </w:r>
      <w:r w:rsidR="00F650D3" w:rsidRPr="00842D32">
        <w:rPr>
          <w:rFonts w:asciiTheme="minorHAnsi" w:hAnsiTheme="minorHAnsi" w:cs="Arial"/>
          <w:sz w:val="22"/>
          <w:szCs w:val="22"/>
        </w:rPr>
        <w:t>.</w:t>
      </w:r>
    </w:p>
    <w:p w:rsidR="001F611E" w:rsidRPr="00E90110" w:rsidRDefault="00F650D3" w:rsidP="00E90110">
      <w:pPr>
        <w:pStyle w:val="Normlnweb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</w:t>
      </w:r>
      <w:r w:rsidR="00B75102">
        <w:rPr>
          <w:rFonts w:asciiTheme="minorHAnsi" w:hAnsiTheme="minorHAnsi" w:cs="Arial"/>
          <w:sz w:val="22"/>
          <w:szCs w:val="22"/>
        </w:rPr>
        <w:t>iziko</w:t>
      </w:r>
      <w:r>
        <w:rPr>
          <w:rFonts w:asciiTheme="minorHAnsi" w:hAnsiTheme="minorHAnsi" w:cs="Arial"/>
          <w:sz w:val="22"/>
          <w:szCs w:val="22"/>
        </w:rPr>
        <w:t xml:space="preserve"> při</w:t>
      </w:r>
      <w:r w:rsidR="00B75102">
        <w:rPr>
          <w:rFonts w:asciiTheme="minorHAnsi" w:hAnsiTheme="minorHAnsi" w:cs="Arial"/>
          <w:sz w:val="22"/>
          <w:szCs w:val="22"/>
        </w:rPr>
        <w:t xml:space="preserve"> použ</w:t>
      </w:r>
      <w:r>
        <w:rPr>
          <w:rFonts w:asciiTheme="minorHAnsi" w:hAnsiTheme="minorHAnsi" w:cs="Arial"/>
          <w:sz w:val="22"/>
          <w:szCs w:val="22"/>
        </w:rPr>
        <w:t>ití</w:t>
      </w:r>
      <w:r w:rsidR="007C273A" w:rsidRPr="006129AB">
        <w:rPr>
          <w:rFonts w:asciiTheme="minorHAnsi" w:hAnsiTheme="minorHAnsi" w:cs="Arial"/>
          <w:sz w:val="22"/>
          <w:szCs w:val="22"/>
        </w:rPr>
        <w:t xml:space="preserve"> těhotensk</w:t>
      </w:r>
      <w:r>
        <w:rPr>
          <w:rFonts w:asciiTheme="minorHAnsi" w:hAnsiTheme="minorHAnsi" w:cs="Arial"/>
          <w:sz w:val="22"/>
          <w:szCs w:val="22"/>
        </w:rPr>
        <w:t>ého</w:t>
      </w:r>
      <w:r w:rsidR="007C273A" w:rsidRPr="006129AB">
        <w:rPr>
          <w:rFonts w:asciiTheme="minorHAnsi" w:hAnsiTheme="minorHAnsi" w:cs="Arial"/>
          <w:sz w:val="22"/>
          <w:szCs w:val="22"/>
        </w:rPr>
        <w:t xml:space="preserve"> test</w:t>
      </w:r>
      <w:r>
        <w:rPr>
          <w:rFonts w:asciiTheme="minorHAnsi" w:hAnsiTheme="minorHAnsi" w:cs="Arial"/>
          <w:sz w:val="22"/>
          <w:szCs w:val="22"/>
        </w:rPr>
        <w:t xml:space="preserve">u </w:t>
      </w:r>
      <w:r w:rsidR="007C273A" w:rsidRPr="006129AB">
        <w:rPr>
          <w:rFonts w:asciiTheme="minorHAnsi" w:hAnsiTheme="minorHAnsi" w:cs="Arial"/>
          <w:sz w:val="22"/>
          <w:szCs w:val="22"/>
        </w:rPr>
        <w:t xml:space="preserve">spočívá </w:t>
      </w:r>
      <w:r>
        <w:rPr>
          <w:rFonts w:asciiTheme="minorHAnsi" w:hAnsiTheme="minorHAnsi" w:cs="Arial"/>
          <w:sz w:val="22"/>
          <w:szCs w:val="22"/>
        </w:rPr>
        <w:t>nikoliv v nesprávné funkci výrobku, ale v neznalosti jeho</w:t>
      </w:r>
      <w:r w:rsidR="007C273A" w:rsidRPr="006129AB">
        <w:rPr>
          <w:rFonts w:asciiTheme="minorHAnsi" w:hAnsiTheme="minorHAnsi" w:cs="Arial"/>
          <w:sz w:val="22"/>
          <w:szCs w:val="22"/>
        </w:rPr>
        <w:t xml:space="preserve"> uživatelek, </w:t>
      </w:r>
      <w:r w:rsidR="00B75102">
        <w:rPr>
          <w:rFonts w:asciiTheme="minorHAnsi" w:hAnsiTheme="minorHAnsi" w:cs="Arial"/>
          <w:sz w:val="22"/>
          <w:szCs w:val="22"/>
        </w:rPr>
        <w:t>které se mohou</w:t>
      </w:r>
      <w:r>
        <w:rPr>
          <w:rFonts w:asciiTheme="minorHAnsi" w:hAnsiTheme="minorHAnsi" w:cs="Arial"/>
          <w:sz w:val="22"/>
          <w:szCs w:val="22"/>
        </w:rPr>
        <w:t xml:space="preserve"> mylně</w:t>
      </w:r>
      <w:r w:rsidR="00B75102">
        <w:rPr>
          <w:rFonts w:asciiTheme="minorHAnsi" w:hAnsiTheme="minorHAnsi" w:cs="Arial"/>
          <w:sz w:val="22"/>
          <w:szCs w:val="22"/>
        </w:rPr>
        <w:t xml:space="preserve"> domnívat</w:t>
      </w:r>
      <w:r w:rsidR="007C273A" w:rsidRPr="006129AB">
        <w:rPr>
          <w:rFonts w:asciiTheme="minorHAnsi" w:hAnsiTheme="minorHAnsi" w:cs="Arial"/>
          <w:sz w:val="22"/>
          <w:szCs w:val="22"/>
        </w:rPr>
        <w:t>, že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7C273A" w:rsidRPr="006129AB">
        <w:rPr>
          <w:rFonts w:asciiTheme="minorHAnsi" w:hAnsiTheme="minorHAnsi" w:cs="Arial"/>
          <w:sz w:val="22"/>
          <w:szCs w:val="22"/>
        </w:rPr>
        <w:t>negativní výsledek</w:t>
      </w:r>
      <w:r w:rsidR="00B75102">
        <w:rPr>
          <w:rFonts w:asciiTheme="minorHAnsi" w:hAnsiTheme="minorHAnsi" w:cs="Arial"/>
          <w:sz w:val="22"/>
          <w:szCs w:val="22"/>
        </w:rPr>
        <w:t xml:space="preserve"> </w:t>
      </w:r>
      <w:r w:rsidR="000F0F23">
        <w:rPr>
          <w:rFonts w:asciiTheme="minorHAnsi" w:hAnsiTheme="minorHAnsi" w:cs="Arial"/>
          <w:sz w:val="22"/>
          <w:szCs w:val="22"/>
        </w:rPr>
        <w:t xml:space="preserve">testu </w:t>
      </w:r>
      <w:r w:rsidR="00B75102">
        <w:rPr>
          <w:rFonts w:asciiTheme="minorHAnsi" w:hAnsiTheme="minorHAnsi" w:cs="Arial"/>
          <w:sz w:val="22"/>
          <w:szCs w:val="22"/>
        </w:rPr>
        <w:t>na těhotenství</w:t>
      </w:r>
      <w:r w:rsidR="007C273A" w:rsidRPr="006129AB">
        <w:rPr>
          <w:rFonts w:asciiTheme="minorHAnsi" w:hAnsiTheme="minorHAnsi" w:cs="Arial"/>
          <w:sz w:val="22"/>
          <w:szCs w:val="22"/>
        </w:rPr>
        <w:t xml:space="preserve">, </w:t>
      </w:r>
      <w:r w:rsidR="00B75102">
        <w:rPr>
          <w:rFonts w:asciiTheme="minorHAnsi" w:hAnsiTheme="minorHAnsi" w:cs="Arial"/>
          <w:sz w:val="22"/>
          <w:szCs w:val="22"/>
        </w:rPr>
        <w:t>zjištěný druhý či třetí den po intimním styku</w:t>
      </w:r>
      <w:r w:rsidR="000F0F23">
        <w:rPr>
          <w:rFonts w:asciiTheme="minorHAnsi" w:hAnsiTheme="minorHAnsi" w:cs="Arial"/>
          <w:sz w:val="22"/>
          <w:szCs w:val="22"/>
        </w:rPr>
        <w:t>,</w:t>
      </w:r>
      <w:r w:rsidR="007C273A" w:rsidRPr="006129AB">
        <w:rPr>
          <w:rFonts w:asciiTheme="minorHAnsi" w:hAnsiTheme="minorHAnsi" w:cs="Arial"/>
          <w:sz w:val="22"/>
          <w:szCs w:val="22"/>
        </w:rPr>
        <w:t xml:space="preserve"> je</w:t>
      </w:r>
      <w:r w:rsidR="00B75102">
        <w:rPr>
          <w:rFonts w:asciiTheme="minorHAnsi" w:hAnsiTheme="minorHAnsi" w:cs="Arial"/>
          <w:sz w:val="22"/>
          <w:szCs w:val="22"/>
        </w:rPr>
        <w:t xml:space="preserve"> správný</w:t>
      </w:r>
      <w:r w:rsidR="007C273A" w:rsidRPr="006129AB">
        <w:rPr>
          <w:rFonts w:asciiTheme="minorHAnsi" w:hAnsiTheme="minorHAnsi" w:cs="Arial"/>
          <w:sz w:val="22"/>
          <w:szCs w:val="22"/>
        </w:rPr>
        <w:t xml:space="preserve">. </w:t>
      </w:r>
      <w:r w:rsidR="0070403E">
        <w:rPr>
          <w:rFonts w:asciiTheme="minorHAnsi" w:hAnsiTheme="minorHAnsi" w:cs="Arial"/>
          <w:sz w:val="22"/>
          <w:szCs w:val="22"/>
        </w:rPr>
        <w:t xml:space="preserve"> </w:t>
      </w:r>
      <w:r w:rsidR="007C273A" w:rsidRPr="006129AB">
        <w:rPr>
          <w:rFonts w:asciiTheme="minorHAnsi" w:hAnsiTheme="minorHAnsi" w:cs="Arial"/>
          <w:sz w:val="22"/>
          <w:szCs w:val="22"/>
        </w:rPr>
        <w:t>Každá žena by</w:t>
      </w:r>
      <w:r>
        <w:rPr>
          <w:rFonts w:asciiTheme="minorHAnsi" w:hAnsiTheme="minorHAnsi" w:cs="Arial"/>
          <w:sz w:val="22"/>
          <w:szCs w:val="22"/>
        </w:rPr>
        <w:t xml:space="preserve"> si</w:t>
      </w:r>
      <w:r w:rsidR="007C273A" w:rsidRPr="006129AB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proto měla při podezření,</w:t>
      </w:r>
      <w:r w:rsidR="007C273A" w:rsidRPr="006129AB">
        <w:rPr>
          <w:rFonts w:asciiTheme="minorHAnsi" w:hAnsiTheme="minorHAnsi" w:cs="Arial"/>
          <w:sz w:val="22"/>
          <w:szCs w:val="22"/>
        </w:rPr>
        <w:t xml:space="preserve"> že</w:t>
      </w:r>
      <w:r>
        <w:rPr>
          <w:rFonts w:asciiTheme="minorHAnsi" w:hAnsiTheme="minorHAnsi" w:cs="Arial"/>
          <w:sz w:val="22"/>
          <w:szCs w:val="22"/>
        </w:rPr>
        <w:t xml:space="preserve"> by mohla</w:t>
      </w:r>
      <w:r w:rsidR="007C273A" w:rsidRPr="006129AB">
        <w:rPr>
          <w:rFonts w:asciiTheme="minorHAnsi" w:hAnsiTheme="minorHAnsi" w:cs="Arial"/>
          <w:sz w:val="22"/>
          <w:szCs w:val="22"/>
        </w:rPr>
        <w:t xml:space="preserve"> být těhotná</w:t>
      </w:r>
      <w:r>
        <w:rPr>
          <w:rFonts w:asciiTheme="minorHAnsi" w:hAnsiTheme="minorHAnsi" w:cs="Arial"/>
          <w:sz w:val="22"/>
          <w:szCs w:val="22"/>
        </w:rPr>
        <w:t xml:space="preserve">, udělat test gravidity nejdříve </w:t>
      </w:r>
      <w:r w:rsidR="009C54BE">
        <w:rPr>
          <w:rFonts w:asciiTheme="minorHAnsi" w:hAnsiTheme="minorHAnsi" w:cs="Arial"/>
          <w:sz w:val="22"/>
          <w:szCs w:val="22"/>
        </w:rPr>
        <w:t xml:space="preserve">až </w:t>
      </w:r>
      <w:r>
        <w:rPr>
          <w:rFonts w:asciiTheme="minorHAnsi" w:hAnsiTheme="minorHAnsi" w:cs="Arial"/>
          <w:sz w:val="22"/>
          <w:szCs w:val="22"/>
        </w:rPr>
        <w:t>v den</w:t>
      </w:r>
      <w:r w:rsidR="007C273A" w:rsidRPr="006129AB">
        <w:rPr>
          <w:rFonts w:asciiTheme="minorHAnsi" w:hAnsiTheme="minorHAnsi" w:cs="Arial"/>
          <w:sz w:val="22"/>
          <w:szCs w:val="22"/>
        </w:rPr>
        <w:t xml:space="preserve"> předpokládané menstruace</w:t>
      </w:r>
      <w:r>
        <w:rPr>
          <w:rFonts w:asciiTheme="minorHAnsi" w:hAnsiTheme="minorHAnsi" w:cs="Arial"/>
          <w:sz w:val="22"/>
          <w:szCs w:val="22"/>
        </w:rPr>
        <w:t xml:space="preserve"> a následně</w:t>
      </w:r>
      <w:r w:rsidR="009C54BE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podle</w:t>
      </w:r>
      <w:r w:rsidRPr="00F650D3">
        <w:rPr>
          <w:rFonts w:asciiTheme="minorHAnsi" w:hAnsiTheme="minorHAnsi" w:cs="Arial"/>
          <w:sz w:val="22"/>
          <w:szCs w:val="22"/>
        </w:rPr>
        <w:t xml:space="preserve"> doporučení v příbalovém letáku těhotenského testu</w:t>
      </w:r>
      <w:r w:rsidR="009C54BE">
        <w:rPr>
          <w:rFonts w:asciiTheme="minorHAnsi" w:hAnsiTheme="minorHAnsi" w:cs="Arial"/>
          <w:sz w:val="22"/>
          <w:szCs w:val="22"/>
        </w:rPr>
        <w:t>,</w:t>
      </w:r>
      <w:r w:rsidRPr="00F650D3">
        <w:rPr>
          <w:rFonts w:asciiTheme="minorHAnsi" w:hAnsiTheme="minorHAnsi" w:cs="Arial"/>
          <w:sz w:val="22"/>
          <w:szCs w:val="22"/>
        </w:rPr>
        <w:t xml:space="preserve"> vyhleda</w:t>
      </w:r>
      <w:r w:rsidR="000F0F23">
        <w:rPr>
          <w:rFonts w:asciiTheme="minorHAnsi" w:hAnsiTheme="minorHAnsi" w:cs="Arial"/>
          <w:sz w:val="22"/>
          <w:szCs w:val="22"/>
        </w:rPr>
        <w:t>t</w:t>
      </w:r>
      <w:r w:rsidRPr="00F650D3">
        <w:rPr>
          <w:rFonts w:asciiTheme="minorHAnsi" w:hAnsiTheme="minorHAnsi" w:cs="Arial"/>
          <w:sz w:val="22"/>
          <w:szCs w:val="22"/>
        </w:rPr>
        <w:t xml:space="preserve"> odborné </w:t>
      </w:r>
      <w:r w:rsidR="000F0F23">
        <w:rPr>
          <w:rFonts w:asciiTheme="minorHAnsi" w:hAnsiTheme="minorHAnsi" w:cs="Arial"/>
          <w:sz w:val="22"/>
          <w:szCs w:val="22"/>
        </w:rPr>
        <w:t>zdravotnické pracoviště, kter</w:t>
      </w:r>
      <w:r w:rsidR="009C54BE">
        <w:rPr>
          <w:rFonts w:asciiTheme="minorHAnsi" w:hAnsiTheme="minorHAnsi" w:cs="Arial"/>
          <w:sz w:val="22"/>
          <w:szCs w:val="22"/>
        </w:rPr>
        <w:t>é</w:t>
      </w:r>
      <w:r w:rsidR="000F0F23">
        <w:rPr>
          <w:rFonts w:asciiTheme="minorHAnsi" w:hAnsiTheme="minorHAnsi" w:cs="Arial"/>
          <w:sz w:val="22"/>
          <w:szCs w:val="22"/>
        </w:rPr>
        <w:t xml:space="preserve"> testem detekované</w:t>
      </w:r>
      <w:r w:rsidRPr="006129AB">
        <w:rPr>
          <w:rFonts w:asciiTheme="minorHAnsi" w:hAnsiTheme="minorHAnsi" w:cs="Arial"/>
          <w:sz w:val="22"/>
          <w:szCs w:val="22"/>
        </w:rPr>
        <w:t xml:space="preserve"> těhotenství</w:t>
      </w:r>
      <w:r w:rsidR="009C54BE">
        <w:rPr>
          <w:rFonts w:asciiTheme="minorHAnsi" w:hAnsiTheme="minorHAnsi" w:cs="Arial"/>
          <w:sz w:val="22"/>
          <w:szCs w:val="22"/>
        </w:rPr>
        <w:t xml:space="preserve"> jednoznačně</w:t>
      </w:r>
      <w:r w:rsidRPr="006129AB">
        <w:rPr>
          <w:rFonts w:asciiTheme="minorHAnsi" w:hAnsiTheme="minorHAnsi" w:cs="Arial"/>
          <w:sz w:val="22"/>
          <w:szCs w:val="22"/>
        </w:rPr>
        <w:t xml:space="preserve"> potvrdí či vyvrátí</w:t>
      </w:r>
      <w:r w:rsidR="007C273A" w:rsidRPr="006129AB">
        <w:rPr>
          <w:rFonts w:asciiTheme="minorHAnsi" w:hAnsiTheme="minorHAnsi" w:cs="Arial"/>
          <w:sz w:val="22"/>
          <w:szCs w:val="22"/>
        </w:rPr>
        <w:t>.</w:t>
      </w:r>
    </w:p>
    <w:p w:rsidR="00B75102" w:rsidRPr="006129AB" w:rsidRDefault="00B75102" w:rsidP="00B75102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129AB">
        <w:rPr>
          <w:rFonts w:asciiTheme="minorHAnsi" w:hAnsiTheme="minorHAnsi" w:cs="Arial"/>
          <w:b/>
          <w:bCs/>
          <w:sz w:val="22"/>
          <w:szCs w:val="22"/>
        </w:rPr>
        <w:t>Výsledky kontroly průvodní a technické dokumentace k výrobku</w:t>
      </w:r>
    </w:p>
    <w:p w:rsidR="006656AA" w:rsidRPr="006129AB" w:rsidRDefault="000F0F23" w:rsidP="006129AB">
      <w:pPr>
        <w:spacing w:after="20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V rámci kontrolní akce</w:t>
      </w:r>
      <w:r w:rsidR="00F44B58" w:rsidRPr="006129A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se Česká obchodní inspekce </w:t>
      </w:r>
      <w:r w:rsidR="006656AA" w:rsidRPr="006129AB">
        <w:rPr>
          <w:rFonts w:asciiTheme="minorHAnsi" w:hAnsiTheme="minorHAnsi" w:cs="Arial"/>
          <w:color w:val="000000"/>
          <w:sz w:val="22"/>
          <w:szCs w:val="22"/>
        </w:rPr>
        <w:t>zaměřila na ověření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>
        <w:rPr>
          <w:rFonts w:asciiTheme="minorHAnsi" w:hAnsiTheme="minorHAnsi" w:cs="Arial"/>
          <w:sz w:val="22"/>
          <w:szCs w:val="22"/>
        </w:rPr>
        <w:t>zda</w:t>
      </w:r>
      <w:r w:rsidR="006656AA" w:rsidRPr="006129AB">
        <w:rPr>
          <w:rFonts w:asciiTheme="minorHAnsi" w:hAnsiTheme="minorHAnsi" w:cs="Arial"/>
          <w:sz w:val="22"/>
          <w:szCs w:val="22"/>
        </w:rPr>
        <w:t xml:space="preserve"> výrobc</w:t>
      </w:r>
      <w:r>
        <w:rPr>
          <w:rFonts w:asciiTheme="minorHAnsi" w:hAnsiTheme="minorHAnsi" w:cs="Arial"/>
          <w:sz w:val="22"/>
          <w:szCs w:val="22"/>
        </w:rPr>
        <w:t>i</w:t>
      </w:r>
      <w:r w:rsidR="006656AA" w:rsidRPr="006129AB">
        <w:rPr>
          <w:rFonts w:asciiTheme="minorHAnsi" w:hAnsiTheme="minorHAnsi" w:cs="Arial"/>
          <w:sz w:val="22"/>
          <w:szCs w:val="22"/>
        </w:rPr>
        <w:t>, zplnomocněn</w:t>
      </w:r>
      <w:r>
        <w:rPr>
          <w:rFonts w:asciiTheme="minorHAnsi" w:hAnsiTheme="minorHAnsi" w:cs="Arial"/>
          <w:sz w:val="22"/>
          <w:szCs w:val="22"/>
        </w:rPr>
        <w:t xml:space="preserve">í </w:t>
      </w:r>
      <w:r w:rsidR="006656AA" w:rsidRPr="006129AB">
        <w:rPr>
          <w:rFonts w:asciiTheme="minorHAnsi" w:hAnsiTheme="minorHAnsi" w:cs="Arial"/>
          <w:sz w:val="22"/>
          <w:szCs w:val="22"/>
        </w:rPr>
        <w:t>zástupc</w:t>
      </w:r>
      <w:r>
        <w:rPr>
          <w:rFonts w:asciiTheme="minorHAnsi" w:hAnsiTheme="minorHAnsi" w:cs="Arial"/>
          <w:sz w:val="22"/>
          <w:szCs w:val="22"/>
        </w:rPr>
        <w:t>i</w:t>
      </w:r>
      <w:r w:rsidR="006656AA" w:rsidRPr="006129AB">
        <w:rPr>
          <w:rFonts w:asciiTheme="minorHAnsi" w:hAnsiTheme="minorHAnsi" w:cs="Arial"/>
          <w:sz w:val="22"/>
          <w:szCs w:val="22"/>
        </w:rPr>
        <w:t>, dovozc</w:t>
      </w:r>
      <w:r>
        <w:rPr>
          <w:rFonts w:asciiTheme="minorHAnsi" w:hAnsiTheme="minorHAnsi" w:cs="Arial"/>
          <w:sz w:val="22"/>
          <w:szCs w:val="22"/>
        </w:rPr>
        <w:t>i</w:t>
      </w:r>
      <w:r w:rsidR="006656AA" w:rsidRPr="006129AB">
        <w:rPr>
          <w:rFonts w:asciiTheme="minorHAnsi" w:hAnsiTheme="minorHAnsi" w:cs="Arial"/>
          <w:sz w:val="22"/>
          <w:szCs w:val="22"/>
        </w:rPr>
        <w:t xml:space="preserve"> a distributo</w:t>
      </w:r>
      <w:r>
        <w:rPr>
          <w:rFonts w:asciiTheme="minorHAnsi" w:hAnsiTheme="minorHAnsi" w:cs="Arial"/>
          <w:sz w:val="22"/>
          <w:szCs w:val="22"/>
        </w:rPr>
        <w:t>ři</w:t>
      </w:r>
      <w:r w:rsidR="006656AA" w:rsidRPr="006129AB">
        <w:rPr>
          <w:rFonts w:asciiTheme="minorHAnsi" w:hAnsiTheme="minorHAnsi" w:cs="Arial"/>
          <w:sz w:val="22"/>
          <w:szCs w:val="22"/>
        </w:rPr>
        <w:t xml:space="preserve"> těhotenských testů</w:t>
      </w:r>
      <w:r>
        <w:rPr>
          <w:rFonts w:asciiTheme="minorHAnsi" w:hAnsiTheme="minorHAnsi" w:cs="Arial"/>
          <w:sz w:val="22"/>
          <w:szCs w:val="22"/>
        </w:rPr>
        <w:t xml:space="preserve"> pro domácí použití</w:t>
      </w:r>
      <w:r w:rsidR="006656AA" w:rsidRPr="006129AB">
        <w:rPr>
          <w:rFonts w:asciiTheme="minorHAnsi" w:hAnsiTheme="minorHAnsi" w:cs="Arial"/>
          <w:sz w:val="22"/>
          <w:szCs w:val="22"/>
        </w:rPr>
        <w:t xml:space="preserve"> (tj. diagnostických zdravotnických prostředků in vitro, dále jen „IVD“)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="006656AA" w:rsidRPr="006129AB">
        <w:rPr>
          <w:rFonts w:asciiTheme="minorHAnsi" w:hAnsiTheme="minorHAnsi" w:cs="Arial"/>
          <w:sz w:val="22"/>
          <w:szCs w:val="22"/>
        </w:rPr>
        <w:t xml:space="preserve">dodržují požadavky zákona č. 22/1997 Sb., o technických požadavcích na výrobky, konkretizované v nařízení vlády č. 453/2004 Sb., o technických požadavcích na diagnostické zdravotnické prostředky in vitro. Na základě kontrolní akce byly </w:t>
      </w:r>
      <w:r w:rsidR="006656AA" w:rsidRPr="006129AB">
        <w:rPr>
          <w:rFonts w:asciiTheme="minorHAnsi" w:hAnsiTheme="minorHAnsi" w:cs="Arial"/>
          <w:sz w:val="22"/>
          <w:szCs w:val="22"/>
        </w:rPr>
        <w:lastRenderedPageBreak/>
        <w:t>provedeny kontroly u výrobců a distributorů těhotenských testů, které směřovaly především u distributorů na kontrolu průvodní dokumentace a značení výrobků, u výrobců</w:t>
      </w:r>
      <w:r w:rsidR="009F104A">
        <w:rPr>
          <w:rFonts w:asciiTheme="minorHAnsi" w:hAnsiTheme="minorHAnsi" w:cs="Arial"/>
          <w:sz w:val="22"/>
          <w:szCs w:val="22"/>
        </w:rPr>
        <w:t xml:space="preserve"> pak</w:t>
      </w:r>
      <w:r w:rsidR="006656AA" w:rsidRPr="006129AB">
        <w:rPr>
          <w:rFonts w:asciiTheme="minorHAnsi" w:hAnsiTheme="minorHAnsi" w:cs="Arial"/>
          <w:sz w:val="22"/>
          <w:szCs w:val="22"/>
        </w:rPr>
        <w:t xml:space="preserve"> na kontrolu dodržení postupů posouzení shody stanoveným způsobem. Kontroly byly provedeny celkem u 26 subjektů (u 2 výrobců, 3 dovozců a 21 distributorů).</w:t>
      </w:r>
    </w:p>
    <w:p w:rsidR="006656AA" w:rsidRPr="006129AB" w:rsidRDefault="006656AA" w:rsidP="006129AB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="Arial"/>
          <w:bCs/>
          <w:sz w:val="22"/>
          <w:szCs w:val="22"/>
        </w:rPr>
      </w:pPr>
      <w:r w:rsidRPr="006129AB">
        <w:rPr>
          <w:rFonts w:asciiTheme="minorHAnsi" w:hAnsiTheme="minorHAnsi" w:cs="Arial"/>
          <w:bCs/>
          <w:sz w:val="22"/>
          <w:szCs w:val="22"/>
        </w:rPr>
        <w:t>Podle nařízení vlády č. 453/2004 Sb., o technických požadavcích na diagnostické zdravotnické prostředky in vitro, musí být ke každému IVD poskytnuty informace potřebné k jeho bezpečnému a řádnému použití a k identifikaci výrobce. T</w:t>
      </w:r>
      <w:r w:rsidR="003602EE">
        <w:rPr>
          <w:rFonts w:asciiTheme="minorHAnsi" w:hAnsiTheme="minorHAnsi" w:cs="Arial"/>
          <w:bCs/>
          <w:sz w:val="22"/>
          <w:szCs w:val="22"/>
        </w:rPr>
        <w:t xml:space="preserve">yto </w:t>
      </w:r>
      <w:r w:rsidRPr="006129AB">
        <w:rPr>
          <w:rFonts w:asciiTheme="minorHAnsi" w:hAnsiTheme="minorHAnsi" w:cs="Arial"/>
          <w:bCs/>
          <w:sz w:val="22"/>
          <w:szCs w:val="22"/>
        </w:rPr>
        <w:t>údaje</w:t>
      </w:r>
      <w:r w:rsidR="003602EE">
        <w:rPr>
          <w:rFonts w:asciiTheme="minorHAnsi" w:hAnsiTheme="minorHAnsi" w:cs="Arial"/>
          <w:bCs/>
          <w:sz w:val="22"/>
          <w:szCs w:val="22"/>
        </w:rPr>
        <w:t xml:space="preserve"> jsou</w:t>
      </w:r>
      <w:r w:rsidRPr="006129AB">
        <w:rPr>
          <w:rFonts w:asciiTheme="minorHAnsi" w:hAnsiTheme="minorHAnsi" w:cs="Arial"/>
          <w:bCs/>
          <w:sz w:val="22"/>
          <w:szCs w:val="22"/>
        </w:rPr>
        <w:t xml:space="preserve"> přímo na výrobku, pokud je to možné a vhodné, nebo na prodejním obalu a také v návodech k použití. Návod k použití musí být v případě výrobků IVD uživateli poskytnut spolu s výrobkem nebo musí být přiložen v balení jednoho nebo více výrobků. Veškeré informace pro uživatele musí být v českém jazyce.</w:t>
      </w:r>
    </w:p>
    <w:p w:rsidR="00E9058C" w:rsidRPr="006129AB" w:rsidRDefault="006656AA" w:rsidP="006129AB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="Arial"/>
          <w:bCs/>
          <w:sz w:val="22"/>
          <w:szCs w:val="22"/>
        </w:rPr>
      </w:pPr>
      <w:r w:rsidRPr="006129AB">
        <w:rPr>
          <w:rFonts w:asciiTheme="minorHAnsi" w:hAnsiTheme="minorHAnsi" w:cs="Arial"/>
          <w:bCs/>
          <w:sz w:val="22"/>
          <w:szCs w:val="22"/>
        </w:rPr>
        <w:t>Kontrolováno bylo celkem 15 druhů těhotenských testů odebraných u 3 dovozců a 11 distributorů.</w:t>
      </w:r>
      <w:r w:rsidR="003602EE">
        <w:rPr>
          <w:rFonts w:asciiTheme="minorHAnsi" w:hAnsiTheme="minorHAnsi" w:cs="Arial"/>
          <w:bCs/>
          <w:sz w:val="22"/>
          <w:szCs w:val="22"/>
        </w:rPr>
        <w:t xml:space="preserve"> V</w:t>
      </w:r>
      <w:r w:rsidRPr="006129AB">
        <w:rPr>
          <w:rFonts w:asciiTheme="minorHAnsi" w:hAnsiTheme="minorHAnsi" w:cs="Arial"/>
          <w:bCs/>
          <w:sz w:val="22"/>
          <w:szCs w:val="22"/>
        </w:rPr>
        <w:t xml:space="preserve"> souvislosti s posouzením vzorků těchto výrobků, a s cílem informovat osoby uvádějící výrobek na trh, popř. prvního distributora na území ČR, </w:t>
      </w:r>
      <w:r w:rsidR="003602EE">
        <w:rPr>
          <w:rFonts w:asciiTheme="minorHAnsi" w:hAnsiTheme="minorHAnsi" w:cs="Arial"/>
          <w:bCs/>
          <w:sz w:val="22"/>
          <w:szCs w:val="22"/>
        </w:rPr>
        <w:t xml:space="preserve">bylo </w:t>
      </w:r>
      <w:r w:rsidRPr="006129AB">
        <w:rPr>
          <w:rFonts w:asciiTheme="minorHAnsi" w:hAnsiTheme="minorHAnsi" w:cs="Arial"/>
          <w:bCs/>
          <w:sz w:val="22"/>
          <w:szCs w:val="22"/>
        </w:rPr>
        <w:t xml:space="preserve">kontrolováno dalších 12 hospodářských subjektů zapojených do distribuce tohoto diagnostického prostředku. </w:t>
      </w:r>
    </w:p>
    <w:p w:rsidR="006656AA" w:rsidRPr="006129AB" w:rsidRDefault="006656AA" w:rsidP="006129AB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="Arial"/>
          <w:bCs/>
          <w:sz w:val="22"/>
          <w:szCs w:val="22"/>
        </w:rPr>
      </w:pPr>
      <w:r w:rsidRPr="006129AB">
        <w:rPr>
          <w:rFonts w:asciiTheme="minorHAnsi" w:hAnsiTheme="minorHAnsi" w:cs="Arial"/>
          <w:bCs/>
          <w:sz w:val="22"/>
          <w:szCs w:val="22"/>
        </w:rPr>
        <w:t xml:space="preserve">Nedostatky v označování výrobků, v průvodní a technické dokumentaci, případně v dalším povinném značení byly zjištěny u dvou druhů z celkem 15 kontrolovaných těhotenských testů:   </w:t>
      </w:r>
    </w:p>
    <w:p w:rsidR="006656AA" w:rsidRPr="006129AB" w:rsidRDefault="006656AA" w:rsidP="006129AB">
      <w:pPr>
        <w:numPr>
          <w:ilvl w:val="0"/>
          <w:numId w:val="1"/>
        </w:numPr>
        <w:jc w:val="both"/>
        <w:rPr>
          <w:rFonts w:asciiTheme="minorHAnsi" w:hAnsiTheme="minorHAnsi" w:cs="Arial"/>
          <w:bCs/>
          <w:sz w:val="22"/>
          <w:szCs w:val="22"/>
        </w:rPr>
      </w:pPr>
      <w:r w:rsidRPr="006129AB">
        <w:rPr>
          <w:rFonts w:asciiTheme="minorHAnsi" w:hAnsiTheme="minorHAnsi" w:cs="Arial"/>
          <w:bCs/>
          <w:sz w:val="22"/>
          <w:szCs w:val="22"/>
        </w:rPr>
        <w:t xml:space="preserve">výrobek </w:t>
      </w:r>
      <w:r w:rsidRPr="006129AB">
        <w:rPr>
          <w:rFonts w:asciiTheme="minorHAnsi" w:hAnsiTheme="minorHAnsi" w:cs="Arial"/>
          <w:bCs/>
          <w:i/>
          <w:sz w:val="22"/>
          <w:szCs w:val="22"/>
        </w:rPr>
        <w:t>Dipstrip</w:t>
      </w:r>
      <w:r w:rsidRPr="006129AB">
        <w:rPr>
          <w:rFonts w:asciiTheme="minorHAnsi" w:hAnsiTheme="minorHAnsi" w:cs="Arial"/>
          <w:bCs/>
          <w:sz w:val="22"/>
          <w:szCs w:val="22"/>
        </w:rPr>
        <w:t xml:space="preserve"> nebyl opatřen stanoveným označením CE a nebyl označen v souladu s požadavky nařízení vlády</w:t>
      </w:r>
      <w:r w:rsidRPr="006129AB">
        <w:rPr>
          <w:rFonts w:asciiTheme="minorHAnsi" w:hAnsiTheme="minorHAnsi" w:cs="Arial"/>
          <w:sz w:val="22"/>
          <w:szCs w:val="22"/>
        </w:rPr>
        <w:t xml:space="preserve"> </w:t>
      </w:r>
    </w:p>
    <w:p w:rsidR="001F611E" w:rsidRPr="00E90110" w:rsidRDefault="006656AA" w:rsidP="00E90110">
      <w:pPr>
        <w:numPr>
          <w:ilvl w:val="0"/>
          <w:numId w:val="1"/>
        </w:numPr>
        <w:jc w:val="both"/>
        <w:rPr>
          <w:rFonts w:asciiTheme="minorHAnsi" w:hAnsiTheme="minorHAnsi" w:cs="Arial"/>
          <w:bCs/>
          <w:sz w:val="22"/>
          <w:szCs w:val="22"/>
        </w:rPr>
      </w:pPr>
      <w:r w:rsidRPr="006129AB">
        <w:rPr>
          <w:rFonts w:asciiTheme="minorHAnsi" w:hAnsiTheme="minorHAnsi" w:cs="Arial"/>
          <w:bCs/>
          <w:sz w:val="22"/>
          <w:szCs w:val="22"/>
        </w:rPr>
        <w:t xml:space="preserve">výrobek </w:t>
      </w:r>
      <w:r w:rsidRPr="006129AB">
        <w:rPr>
          <w:rFonts w:asciiTheme="minorHAnsi" w:hAnsiTheme="minorHAnsi" w:cs="Arial"/>
          <w:bCs/>
          <w:i/>
          <w:sz w:val="22"/>
          <w:szCs w:val="22"/>
        </w:rPr>
        <w:t>Gravitest - těhotenský test 2v1</w:t>
      </w:r>
      <w:r w:rsidRPr="006129AB">
        <w:rPr>
          <w:rFonts w:asciiTheme="minorHAnsi" w:hAnsiTheme="minorHAnsi" w:cs="Arial"/>
          <w:bCs/>
          <w:sz w:val="22"/>
          <w:szCs w:val="22"/>
        </w:rPr>
        <w:t xml:space="preserve"> nebyl označen v souladu s příslušnými právními předpisy.</w:t>
      </w:r>
    </w:p>
    <w:p w:rsidR="006656AA" w:rsidRPr="006129AB" w:rsidRDefault="006656AA" w:rsidP="006656AA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129AB">
        <w:rPr>
          <w:rFonts w:asciiTheme="minorHAnsi" w:hAnsiTheme="minorHAnsi" w:cs="Arial"/>
          <w:b/>
          <w:bCs/>
          <w:sz w:val="22"/>
          <w:szCs w:val="22"/>
        </w:rPr>
        <w:t>Zjištěné nedostatky a uložená opatření</w:t>
      </w:r>
    </w:p>
    <w:p w:rsidR="006656AA" w:rsidRPr="006129AB" w:rsidRDefault="003602EE" w:rsidP="006656AA">
      <w:pPr>
        <w:autoSpaceDE w:val="0"/>
        <w:autoSpaceDN w:val="0"/>
        <w:adjustRightInd w:val="0"/>
        <w:spacing w:after="100" w:afterAutospacing="1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Nedostatky</w:t>
      </w:r>
      <w:r w:rsidR="006656AA" w:rsidRPr="006129AB">
        <w:rPr>
          <w:rFonts w:asciiTheme="minorHAnsi" w:hAnsiTheme="minorHAnsi" w:cs="Arial"/>
          <w:bCs/>
          <w:sz w:val="22"/>
          <w:szCs w:val="22"/>
        </w:rPr>
        <w:t xml:space="preserve"> byly dosud zjištěny u 2 druhů výrobků 2 dovozců z celkového počtu kontrolovaných 15 druhů diagnostických zdravotnických prostředků in vitro, tj. těhotenských testů. Jednalo se o nedostatky ve značení a označování výrobků a v průvodní a technické dokumentaci. </w:t>
      </w:r>
    </w:p>
    <w:p w:rsidR="006656AA" w:rsidRPr="006129AB" w:rsidRDefault="006656AA" w:rsidP="006656AA">
      <w:pPr>
        <w:autoSpaceDE w:val="0"/>
        <w:autoSpaceDN w:val="0"/>
        <w:adjustRightInd w:val="0"/>
        <w:spacing w:after="100" w:afterAutospacing="1"/>
        <w:jc w:val="both"/>
        <w:rPr>
          <w:rFonts w:asciiTheme="minorHAnsi" w:hAnsiTheme="minorHAnsi" w:cs="Arial"/>
          <w:bCs/>
          <w:sz w:val="22"/>
          <w:szCs w:val="22"/>
        </w:rPr>
      </w:pPr>
      <w:r w:rsidRPr="006129AB">
        <w:rPr>
          <w:rFonts w:asciiTheme="minorHAnsi" w:hAnsiTheme="minorHAnsi" w:cs="Arial"/>
          <w:sz w:val="22"/>
          <w:szCs w:val="22"/>
        </w:rPr>
        <w:t>Kontrolou značení, označování, průvodní a technické dokumentace u celkem 15 druhů výrobků byly zjištěny následující nedostatky:</w:t>
      </w:r>
    </w:p>
    <w:p w:rsidR="006656AA" w:rsidRPr="006129AB" w:rsidRDefault="006656AA" w:rsidP="006656AA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hAnsiTheme="minorHAnsi" w:cs="Arial"/>
          <w:sz w:val="22"/>
          <w:szCs w:val="22"/>
        </w:rPr>
      </w:pPr>
      <w:r w:rsidRPr="006129AB">
        <w:rPr>
          <w:rFonts w:asciiTheme="minorHAnsi" w:hAnsiTheme="minorHAnsi" w:cs="Arial"/>
          <w:sz w:val="22"/>
          <w:szCs w:val="22"/>
        </w:rPr>
        <w:t xml:space="preserve">dovozce nezajistil, aby každý výrobek IVD v prodejním balení obsahoval údaje potřebné k identifikaci zplnomocněného zástupce a informace o tom, že je určen pro sebetestování; dále aby v přiloženém návodu k použití v českém jazyce bylo uvedeno datum vydání poslední revize návodu a aby </w:t>
      </w:r>
      <w:r w:rsidR="006D3030">
        <w:rPr>
          <w:rFonts w:asciiTheme="minorHAnsi" w:hAnsiTheme="minorHAnsi" w:cs="Arial"/>
          <w:sz w:val="22"/>
          <w:szCs w:val="22"/>
        </w:rPr>
        <w:t xml:space="preserve">byl </w:t>
      </w:r>
      <w:r w:rsidRPr="006129AB">
        <w:rPr>
          <w:rFonts w:asciiTheme="minorHAnsi" w:hAnsiTheme="minorHAnsi" w:cs="Arial"/>
          <w:sz w:val="22"/>
          <w:szCs w:val="22"/>
        </w:rPr>
        <w:t>opatřen označením CE spolu s připojeným identifikačním číslem notifikované osoby, podílející se na postupech posuzování shody stanoveným postupem. Za tato porušení byla uložena pokuta příkazem na místě ve výši 5000 Kč a opatření k nápravě. Kontrolovaný subjekt zjištěné nedostatky ve stanoveném termínu odstranil.</w:t>
      </w:r>
    </w:p>
    <w:p w:rsidR="006656AA" w:rsidRPr="006129AB" w:rsidRDefault="006656AA" w:rsidP="006656AA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hAnsiTheme="minorHAnsi" w:cs="Arial"/>
          <w:sz w:val="22"/>
          <w:szCs w:val="22"/>
        </w:rPr>
      </w:pPr>
      <w:r w:rsidRPr="006129AB">
        <w:rPr>
          <w:rFonts w:asciiTheme="minorHAnsi" w:hAnsiTheme="minorHAnsi" w:cs="Arial"/>
          <w:sz w:val="22"/>
          <w:szCs w:val="22"/>
        </w:rPr>
        <w:t xml:space="preserve">dovozce uvedl na trh stanovený výrobek </w:t>
      </w:r>
      <w:r w:rsidR="003602EE">
        <w:rPr>
          <w:rFonts w:asciiTheme="minorHAnsi" w:hAnsiTheme="minorHAnsi" w:cs="Arial"/>
          <w:sz w:val="22"/>
          <w:szCs w:val="22"/>
        </w:rPr>
        <w:t>IVD,</w:t>
      </w:r>
      <w:r w:rsidRPr="006129AB">
        <w:rPr>
          <w:rFonts w:asciiTheme="minorHAnsi" w:hAnsiTheme="minorHAnsi" w:cs="Arial"/>
          <w:sz w:val="22"/>
          <w:szCs w:val="22"/>
        </w:rPr>
        <w:t xml:space="preserve"> u kterého nebyla posouzena shoda dle příslušného nařízení vlády. V návodu k použití nebyly poskytnuty údaje k identifikaci zplnomocněného zástupce, a v českém překladu návodu nebyly uvedeny totožné informace, jako uvedl výrobce v originálním návodu. Za tato porušení povinností bude s kontrolovanou společností vedeno správní řízení. Uložená opatření k nápravě kontrolovaný subjekt splnil a zjištěné nedostatky ve stanoveném termínu odstranil.</w:t>
      </w:r>
    </w:p>
    <w:p w:rsidR="006656AA" w:rsidRPr="006129AB" w:rsidRDefault="006656AA" w:rsidP="006656AA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hAnsiTheme="minorHAnsi" w:cs="Arial"/>
          <w:sz w:val="22"/>
          <w:szCs w:val="22"/>
        </w:rPr>
      </w:pPr>
      <w:r w:rsidRPr="006129AB">
        <w:rPr>
          <w:rFonts w:asciiTheme="minorHAnsi" w:hAnsiTheme="minorHAnsi" w:cs="Arial"/>
          <w:sz w:val="22"/>
          <w:szCs w:val="22"/>
        </w:rPr>
        <w:t xml:space="preserve">na základě závěrů referenční laboratoře bylo (v souladu s článkem 21, odst. 3 Nařízení Evropského Parlamentu a Rady (ES) č. 765/2008) od 6 distributorů a 3 dovozců vyžádáno vyjádření k uvedené hodnotě detekovatelné hladiny choriového gonadotropinu (hCG), od 10 IU/L resp. od 25 IU/I, a vysvětlení, jakým způsobem byla ověřena funkční způsobilost pro tuto </w:t>
      </w:r>
      <w:r w:rsidRPr="006129AB">
        <w:rPr>
          <w:rFonts w:asciiTheme="minorHAnsi" w:hAnsiTheme="minorHAnsi" w:cs="Arial"/>
          <w:sz w:val="22"/>
          <w:szCs w:val="22"/>
        </w:rPr>
        <w:lastRenderedPageBreak/>
        <w:t xml:space="preserve">hodnotu (v souladu s článkem 21, odst. 3 Nařízení Evropského Parlamentu a Rady (ES) č. 765/2008).  </w:t>
      </w:r>
    </w:p>
    <w:p w:rsidR="00BA45A7" w:rsidRPr="00CC2516" w:rsidRDefault="00BA45A7" w:rsidP="00CC2516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1F611E" w:rsidRPr="00CC2516" w:rsidRDefault="009C54BE" w:rsidP="00CC2516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CC2516">
        <w:rPr>
          <w:rFonts w:asciiTheme="minorHAnsi" w:hAnsiTheme="minorHAnsi" w:cs="Arial"/>
          <w:b/>
          <w:color w:val="000000"/>
          <w:sz w:val="22"/>
          <w:szCs w:val="22"/>
        </w:rPr>
        <w:t>T</w:t>
      </w:r>
      <w:r w:rsidR="0070403E" w:rsidRPr="00CC2516">
        <w:rPr>
          <w:rFonts w:asciiTheme="minorHAnsi" w:hAnsiTheme="minorHAnsi" w:cs="Arial"/>
          <w:b/>
          <w:color w:val="000000"/>
          <w:sz w:val="22"/>
          <w:szCs w:val="22"/>
        </w:rPr>
        <w:t>ěh</w:t>
      </w:r>
      <w:r w:rsidR="00EA5BB2" w:rsidRPr="00CC2516">
        <w:rPr>
          <w:rFonts w:asciiTheme="minorHAnsi" w:hAnsiTheme="minorHAnsi" w:cs="Arial"/>
          <w:b/>
          <w:color w:val="000000"/>
          <w:sz w:val="22"/>
          <w:szCs w:val="22"/>
        </w:rPr>
        <w:t>otensk</w:t>
      </w:r>
      <w:r w:rsidRPr="00CC2516">
        <w:rPr>
          <w:rFonts w:asciiTheme="minorHAnsi" w:hAnsiTheme="minorHAnsi" w:cs="Arial"/>
          <w:b/>
          <w:color w:val="000000"/>
          <w:sz w:val="22"/>
          <w:szCs w:val="22"/>
        </w:rPr>
        <w:t>é testy pro domácí použití</w:t>
      </w:r>
      <w:r w:rsidR="00EA5BB2" w:rsidRPr="00CC2516">
        <w:rPr>
          <w:rFonts w:asciiTheme="minorHAnsi" w:hAnsiTheme="minorHAnsi" w:cs="Arial"/>
          <w:b/>
          <w:color w:val="000000"/>
          <w:sz w:val="22"/>
          <w:szCs w:val="22"/>
        </w:rPr>
        <w:t>, které vyhověly</w:t>
      </w:r>
      <w:r w:rsidRPr="00CC2516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3602EE">
        <w:rPr>
          <w:rFonts w:asciiTheme="minorHAnsi" w:hAnsiTheme="minorHAnsi" w:cs="Arial"/>
          <w:b/>
          <w:color w:val="000000"/>
          <w:sz w:val="22"/>
          <w:szCs w:val="22"/>
        </w:rPr>
        <w:t>při laboratorním ověření</w:t>
      </w:r>
      <w:r w:rsidR="00EA5BB2" w:rsidRPr="00CC2516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70403E" w:rsidRPr="00CC2516">
        <w:rPr>
          <w:rFonts w:asciiTheme="minorHAnsi" w:hAnsiTheme="minorHAnsi" w:cs="Arial"/>
          <w:b/>
          <w:color w:val="000000"/>
          <w:sz w:val="22"/>
          <w:szCs w:val="22"/>
        </w:rPr>
        <w:t>fun</w:t>
      </w:r>
      <w:r w:rsidR="00EA5BB2" w:rsidRPr="00CC2516">
        <w:rPr>
          <w:rFonts w:asciiTheme="minorHAnsi" w:hAnsiTheme="minorHAnsi" w:cs="Arial"/>
          <w:b/>
          <w:color w:val="000000"/>
          <w:sz w:val="22"/>
          <w:szCs w:val="22"/>
        </w:rPr>
        <w:t>k</w:t>
      </w:r>
      <w:r w:rsidR="0070403E" w:rsidRPr="00CC2516">
        <w:rPr>
          <w:rFonts w:asciiTheme="minorHAnsi" w:hAnsiTheme="minorHAnsi" w:cs="Arial"/>
          <w:b/>
          <w:color w:val="000000"/>
          <w:sz w:val="22"/>
          <w:szCs w:val="22"/>
        </w:rPr>
        <w:t>čn</w:t>
      </w:r>
      <w:r w:rsidR="00EA5BB2" w:rsidRPr="00CC2516">
        <w:rPr>
          <w:rFonts w:asciiTheme="minorHAnsi" w:hAnsiTheme="minorHAnsi" w:cs="Arial"/>
          <w:b/>
          <w:color w:val="000000"/>
          <w:sz w:val="22"/>
          <w:szCs w:val="22"/>
        </w:rPr>
        <w:t>osti</w:t>
      </w:r>
      <w:r w:rsidR="0070403E" w:rsidRPr="00CC2516">
        <w:rPr>
          <w:rFonts w:asciiTheme="minorHAnsi" w:hAnsiTheme="minorHAnsi" w:cs="Arial"/>
          <w:b/>
          <w:color w:val="000000"/>
          <w:sz w:val="22"/>
          <w:szCs w:val="22"/>
        </w:rPr>
        <w:t>:</w:t>
      </w:r>
    </w:p>
    <w:p w:rsidR="00CC2516" w:rsidRDefault="00CC2516" w:rsidP="00CC2516">
      <w:pPr>
        <w:rPr>
          <w:rFonts w:asciiTheme="minorHAnsi" w:hAnsiTheme="minorHAnsi" w:cs="Arial"/>
          <w:color w:val="000000"/>
          <w:sz w:val="22"/>
          <w:szCs w:val="22"/>
        </w:rPr>
      </w:pPr>
    </w:p>
    <w:p w:rsidR="00CC2516" w:rsidRPr="00CC2516" w:rsidRDefault="00CC2516" w:rsidP="00CC2516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CC2516">
        <w:rPr>
          <w:rFonts w:asciiTheme="minorHAnsi" w:hAnsiTheme="minorHAnsi" w:cs="Arial"/>
          <w:b/>
          <w:color w:val="000000"/>
          <w:sz w:val="22"/>
          <w:szCs w:val="22"/>
        </w:rPr>
        <w:t xml:space="preserve">Woman </w:t>
      </w:r>
      <w:bookmarkStart w:id="0" w:name="_GoBack"/>
      <w:proofErr w:type="spellStart"/>
      <w:r w:rsidRPr="00CC2516">
        <w:rPr>
          <w:rFonts w:asciiTheme="minorHAnsi" w:hAnsiTheme="minorHAnsi" w:cs="Arial"/>
          <w:b/>
          <w:color w:val="000000"/>
          <w:sz w:val="22"/>
          <w:szCs w:val="22"/>
        </w:rPr>
        <w:t>secret</w:t>
      </w:r>
      <w:bookmarkEnd w:id="0"/>
      <w:proofErr w:type="spellEnd"/>
      <w:r w:rsidRPr="00CC2516">
        <w:rPr>
          <w:rFonts w:asciiTheme="minorHAnsi" w:hAnsiTheme="minorHAnsi" w:cs="Arial"/>
          <w:b/>
          <w:color w:val="000000"/>
          <w:sz w:val="22"/>
          <w:szCs w:val="22"/>
        </w:rPr>
        <w:t xml:space="preserve"> „Baby“</w:t>
      </w:r>
    </w:p>
    <w:p w:rsidR="00CC2516" w:rsidRPr="00CC2516" w:rsidRDefault="00CC2516" w:rsidP="00CC2516">
      <w:pPr>
        <w:rPr>
          <w:rFonts w:asciiTheme="minorHAnsi" w:hAnsiTheme="minorHAnsi" w:cs="Arial"/>
          <w:b/>
          <w:color w:val="000000"/>
          <w:sz w:val="22"/>
          <w:szCs w:val="22"/>
        </w:rPr>
      </w:pPr>
      <w:proofErr w:type="spellStart"/>
      <w:r w:rsidRPr="00CC2516">
        <w:rPr>
          <w:rFonts w:asciiTheme="minorHAnsi" w:hAnsiTheme="minorHAnsi" w:cs="Arial"/>
          <w:b/>
          <w:color w:val="000000"/>
          <w:sz w:val="22"/>
          <w:szCs w:val="22"/>
        </w:rPr>
        <w:t>Fremund</w:t>
      </w:r>
      <w:proofErr w:type="spellEnd"/>
      <w:r w:rsidRPr="00CC2516">
        <w:rPr>
          <w:rFonts w:asciiTheme="minorHAnsi" w:hAnsiTheme="minorHAnsi" w:cs="Arial"/>
          <w:b/>
          <w:color w:val="000000"/>
          <w:sz w:val="22"/>
          <w:szCs w:val="22"/>
        </w:rPr>
        <w:t>- jednorázový test těhotenský hCG močový test</w:t>
      </w:r>
    </w:p>
    <w:p w:rsidR="00CC2516" w:rsidRPr="00CC2516" w:rsidRDefault="00CC2516" w:rsidP="00CC2516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CC2516">
        <w:rPr>
          <w:rFonts w:asciiTheme="minorHAnsi" w:hAnsiTheme="minorHAnsi" w:cs="Arial"/>
          <w:b/>
          <w:color w:val="000000"/>
          <w:sz w:val="22"/>
          <w:szCs w:val="22"/>
        </w:rPr>
        <w:t xml:space="preserve">BENU </w:t>
      </w:r>
      <w:proofErr w:type="spellStart"/>
      <w:r w:rsidRPr="00CC2516">
        <w:rPr>
          <w:rFonts w:asciiTheme="minorHAnsi" w:hAnsiTheme="minorHAnsi" w:cs="Arial"/>
          <w:b/>
          <w:color w:val="000000"/>
          <w:sz w:val="22"/>
          <w:szCs w:val="22"/>
        </w:rPr>
        <w:t>quick</w:t>
      </w:r>
      <w:proofErr w:type="spellEnd"/>
      <w:r w:rsidRPr="00CC2516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proofErr w:type="spellStart"/>
      <w:r w:rsidRPr="00CC2516">
        <w:rPr>
          <w:rFonts w:asciiTheme="minorHAnsi" w:hAnsiTheme="minorHAnsi" w:cs="Arial"/>
          <w:b/>
          <w:color w:val="000000"/>
          <w:sz w:val="22"/>
          <w:szCs w:val="22"/>
        </w:rPr>
        <w:t>pregnancy</w:t>
      </w:r>
      <w:proofErr w:type="spellEnd"/>
      <w:r w:rsidRPr="00CC2516">
        <w:rPr>
          <w:rFonts w:asciiTheme="minorHAnsi" w:hAnsiTheme="minorHAnsi" w:cs="Arial"/>
          <w:b/>
          <w:color w:val="000000"/>
          <w:sz w:val="22"/>
          <w:szCs w:val="22"/>
        </w:rPr>
        <w:t xml:space="preserve"> test</w:t>
      </w:r>
    </w:p>
    <w:p w:rsidR="00CC2516" w:rsidRPr="00CC2516" w:rsidRDefault="00CC2516" w:rsidP="00CC2516">
      <w:pPr>
        <w:rPr>
          <w:rFonts w:asciiTheme="minorHAnsi" w:hAnsiTheme="minorHAnsi" w:cs="Arial"/>
          <w:b/>
          <w:color w:val="000000"/>
          <w:sz w:val="22"/>
          <w:szCs w:val="22"/>
        </w:rPr>
      </w:pPr>
      <w:proofErr w:type="spellStart"/>
      <w:r w:rsidRPr="00CC2516">
        <w:rPr>
          <w:rFonts w:asciiTheme="minorHAnsi" w:hAnsiTheme="minorHAnsi" w:cs="Arial"/>
          <w:b/>
          <w:color w:val="000000"/>
          <w:sz w:val="22"/>
          <w:szCs w:val="22"/>
        </w:rPr>
        <w:t>Apotheke</w:t>
      </w:r>
      <w:proofErr w:type="spellEnd"/>
      <w:r w:rsidRPr="00CC2516">
        <w:rPr>
          <w:rFonts w:asciiTheme="minorHAnsi" w:hAnsiTheme="minorHAnsi" w:cs="Arial"/>
          <w:b/>
          <w:color w:val="000000"/>
          <w:sz w:val="22"/>
          <w:szCs w:val="22"/>
        </w:rPr>
        <w:t>- GRAVITEST 12</w:t>
      </w:r>
    </w:p>
    <w:p w:rsidR="00CC2516" w:rsidRPr="00CC2516" w:rsidRDefault="00CC2516" w:rsidP="00CC2516">
      <w:pPr>
        <w:rPr>
          <w:rFonts w:asciiTheme="minorHAnsi" w:hAnsiTheme="minorHAnsi" w:cs="Arial"/>
          <w:b/>
          <w:color w:val="000000"/>
          <w:sz w:val="22"/>
          <w:szCs w:val="22"/>
        </w:rPr>
      </w:pPr>
      <w:proofErr w:type="spellStart"/>
      <w:r w:rsidRPr="00CC2516">
        <w:rPr>
          <w:rFonts w:asciiTheme="minorHAnsi" w:hAnsiTheme="minorHAnsi" w:cs="Arial"/>
          <w:b/>
          <w:color w:val="000000"/>
          <w:sz w:val="22"/>
          <w:szCs w:val="22"/>
        </w:rPr>
        <w:t>Clearblue</w:t>
      </w:r>
      <w:proofErr w:type="spellEnd"/>
      <w:r w:rsidRPr="00CC2516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proofErr w:type="spellStart"/>
      <w:r w:rsidRPr="00CC2516">
        <w:rPr>
          <w:rFonts w:asciiTheme="minorHAnsi" w:hAnsiTheme="minorHAnsi" w:cs="Arial"/>
          <w:b/>
          <w:color w:val="000000"/>
          <w:sz w:val="22"/>
          <w:szCs w:val="22"/>
        </w:rPr>
        <w:t>compact</w:t>
      </w:r>
      <w:proofErr w:type="spellEnd"/>
    </w:p>
    <w:p w:rsidR="00CC2516" w:rsidRPr="00CC2516" w:rsidRDefault="00CC2516" w:rsidP="00CC2516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CC2516">
        <w:rPr>
          <w:rFonts w:asciiTheme="minorHAnsi" w:hAnsiTheme="minorHAnsi" w:cs="Arial"/>
          <w:b/>
          <w:color w:val="000000"/>
          <w:sz w:val="22"/>
          <w:szCs w:val="22"/>
        </w:rPr>
        <w:t xml:space="preserve">PEPINO pregnanci test </w:t>
      </w:r>
      <w:proofErr w:type="spellStart"/>
      <w:r w:rsidRPr="00CC2516">
        <w:rPr>
          <w:rFonts w:asciiTheme="minorHAnsi" w:hAnsiTheme="minorHAnsi" w:cs="Arial"/>
          <w:b/>
          <w:color w:val="000000"/>
          <w:sz w:val="22"/>
          <w:szCs w:val="22"/>
        </w:rPr>
        <w:t>dipstrip</w:t>
      </w:r>
      <w:proofErr w:type="spellEnd"/>
    </w:p>
    <w:p w:rsidR="00CC2516" w:rsidRPr="00CC2516" w:rsidRDefault="00CC2516" w:rsidP="00CC2516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CC2516">
        <w:rPr>
          <w:rFonts w:asciiTheme="minorHAnsi" w:hAnsiTheme="minorHAnsi" w:cs="Arial"/>
          <w:b/>
          <w:color w:val="000000"/>
          <w:sz w:val="22"/>
          <w:szCs w:val="22"/>
        </w:rPr>
        <w:t>Dr. Max Lady MAX test 2 v 1</w:t>
      </w:r>
    </w:p>
    <w:p w:rsidR="00CC2516" w:rsidRPr="00CC2516" w:rsidRDefault="00CC2516" w:rsidP="00CC2516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CC2516">
        <w:rPr>
          <w:rFonts w:asciiTheme="minorHAnsi" w:hAnsiTheme="minorHAnsi" w:cs="Arial"/>
          <w:b/>
          <w:color w:val="000000"/>
          <w:sz w:val="22"/>
          <w:szCs w:val="22"/>
        </w:rPr>
        <w:t xml:space="preserve">Domácí těhotenský test  </w:t>
      </w:r>
      <w:proofErr w:type="spellStart"/>
      <w:r w:rsidRPr="00CC2516">
        <w:rPr>
          <w:rFonts w:asciiTheme="minorHAnsi" w:hAnsiTheme="minorHAnsi" w:cs="Arial"/>
          <w:b/>
          <w:color w:val="000000"/>
          <w:sz w:val="22"/>
          <w:szCs w:val="22"/>
        </w:rPr>
        <w:t>Predictor</w:t>
      </w:r>
      <w:proofErr w:type="spellEnd"/>
      <w:r w:rsidRPr="00CC2516">
        <w:rPr>
          <w:rFonts w:asciiTheme="minorHAnsi" w:hAnsiTheme="minorHAnsi" w:cs="Arial"/>
          <w:b/>
          <w:color w:val="000000"/>
          <w:sz w:val="22"/>
          <w:szCs w:val="22"/>
        </w:rPr>
        <w:t xml:space="preserve"> Early </w:t>
      </w:r>
    </w:p>
    <w:p w:rsidR="00CC2516" w:rsidRPr="00CC2516" w:rsidRDefault="00CC2516" w:rsidP="00CC2516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CC2516">
        <w:rPr>
          <w:rFonts w:asciiTheme="minorHAnsi" w:hAnsiTheme="minorHAnsi" w:cs="Arial"/>
          <w:b/>
          <w:color w:val="000000"/>
          <w:sz w:val="22"/>
          <w:szCs w:val="22"/>
        </w:rPr>
        <w:t xml:space="preserve">ROSSMANN </w:t>
      </w:r>
      <w:proofErr w:type="spellStart"/>
      <w:r w:rsidRPr="00CC2516">
        <w:rPr>
          <w:rFonts w:asciiTheme="minorHAnsi" w:hAnsiTheme="minorHAnsi" w:cs="Arial"/>
          <w:b/>
          <w:color w:val="000000"/>
          <w:sz w:val="22"/>
          <w:szCs w:val="22"/>
        </w:rPr>
        <w:t>facelle</w:t>
      </w:r>
      <w:proofErr w:type="spellEnd"/>
    </w:p>
    <w:p w:rsidR="00CC2516" w:rsidRPr="00CC2516" w:rsidRDefault="00CC2516" w:rsidP="00CC2516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CC2516">
        <w:rPr>
          <w:rFonts w:asciiTheme="minorHAnsi" w:hAnsiTheme="minorHAnsi" w:cs="Arial"/>
          <w:b/>
          <w:color w:val="000000"/>
          <w:sz w:val="22"/>
          <w:szCs w:val="22"/>
        </w:rPr>
        <w:t>AXIOM SET</w:t>
      </w:r>
    </w:p>
    <w:p w:rsidR="00CC2516" w:rsidRPr="00CC2516" w:rsidRDefault="00CC2516" w:rsidP="00CC2516">
      <w:pPr>
        <w:rPr>
          <w:rFonts w:asciiTheme="minorHAnsi" w:hAnsiTheme="minorHAnsi" w:cs="Arial"/>
          <w:b/>
          <w:color w:val="000000"/>
          <w:sz w:val="22"/>
          <w:szCs w:val="22"/>
        </w:rPr>
      </w:pPr>
      <w:proofErr w:type="spellStart"/>
      <w:r w:rsidRPr="00CC2516">
        <w:rPr>
          <w:rFonts w:asciiTheme="minorHAnsi" w:hAnsiTheme="minorHAnsi" w:cs="Arial"/>
          <w:b/>
          <w:color w:val="000000"/>
          <w:sz w:val="22"/>
          <w:szCs w:val="22"/>
        </w:rPr>
        <w:t>RapiClear</w:t>
      </w:r>
      <w:proofErr w:type="spellEnd"/>
    </w:p>
    <w:p w:rsidR="00CC2516" w:rsidRPr="00CC2516" w:rsidRDefault="00CC2516" w:rsidP="00CC2516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CC2516">
        <w:rPr>
          <w:rFonts w:asciiTheme="minorHAnsi" w:hAnsiTheme="minorHAnsi" w:cs="Arial"/>
          <w:b/>
          <w:color w:val="000000"/>
          <w:sz w:val="22"/>
          <w:szCs w:val="22"/>
        </w:rPr>
        <w:t xml:space="preserve">Rychlý těhotenský test </w:t>
      </w:r>
      <w:proofErr w:type="spellStart"/>
      <w:r w:rsidRPr="00CC2516">
        <w:rPr>
          <w:rFonts w:asciiTheme="minorHAnsi" w:hAnsiTheme="minorHAnsi" w:cs="Arial"/>
          <w:b/>
          <w:color w:val="000000"/>
          <w:sz w:val="22"/>
          <w:szCs w:val="22"/>
        </w:rPr>
        <w:t>Prenatal</w:t>
      </w:r>
      <w:proofErr w:type="spellEnd"/>
      <w:r w:rsidRPr="00CC2516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proofErr w:type="spellStart"/>
      <w:r w:rsidRPr="00CC2516">
        <w:rPr>
          <w:rFonts w:asciiTheme="minorHAnsi" w:hAnsiTheme="minorHAnsi" w:cs="Arial"/>
          <w:b/>
          <w:color w:val="000000"/>
          <w:sz w:val="22"/>
          <w:szCs w:val="22"/>
        </w:rPr>
        <w:t>comfort</w:t>
      </w:r>
      <w:proofErr w:type="spellEnd"/>
    </w:p>
    <w:p w:rsidR="00CC2516" w:rsidRPr="00CC2516" w:rsidRDefault="00CC2516" w:rsidP="00CC2516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CC2516">
        <w:rPr>
          <w:rFonts w:asciiTheme="minorHAnsi" w:hAnsiTheme="minorHAnsi" w:cs="Arial"/>
          <w:b/>
          <w:color w:val="000000"/>
          <w:sz w:val="22"/>
          <w:szCs w:val="22"/>
        </w:rPr>
        <w:t>CEMIO Gravitest direct</w:t>
      </w:r>
    </w:p>
    <w:p w:rsidR="00CC2516" w:rsidRPr="00CC2516" w:rsidRDefault="00CC2516" w:rsidP="00CC2516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CC2516">
        <w:rPr>
          <w:rFonts w:asciiTheme="minorHAnsi" w:hAnsiTheme="minorHAnsi" w:cs="Arial"/>
          <w:b/>
          <w:color w:val="000000"/>
          <w:sz w:val="22"/>
          <w:szCs w:val="22"/>
        </w:rPr>
        <w:t xml:space="preserve">INTIMED </w:t>
      </w:r>
      <w:proofErr w:type="spellStart"/>
      <w:r w:rsidRPr="00CC2516">
        <w:rPr>
          <w:rFonts w:asciiTheme="minorHAnsi" w:hAnsiTheme="minorHAnsi" w:cs="Arial"/>
          <w:b/>
          <w:color w:val="000000"/>
          <w:sz w:val="22"/>
          <w:szCs w:val="22"/>
        </w:rPr>
        <w:t>DipStick</w:t>
      </w:r>
      <w:proofErr w:type="spellEnd"/>
      <w:r w:rsidRPr="00CC2516">
        <w:rPr>
          <w:rFonts w:asciiTheme="minorHAnsi" w:hAnsiTheme="minorHAnsi" w:cs="Arial"/>
          <w:b/>
          <w:color w:val="000000"/>
          <w:sz w:val="22"/>
          <w:szCs w:val="22"/>
        </w:rPr>
        <w:t xml:space="preserve"> hCG </w:t>
      </w:r>
      <w:proofErr w:type="spellStart"/>
      <w:r w:rsidRPr="00CC2516">
        <w:rPr>
          <w:rFonts w:asciiTheme="minorHAnsi" w:hAnsiTheme="minorHAnsi" w:cs="Arial"/>
          <w:b/>
          <w:color w:val="000000"/>
          <w:sz w:val="22"/>
          <w:szCs w:val="22"/>
        </w:rPr>
        <w:t>Quick</w:t>
      </w:r>
      <w:proofErr w:type="spellEnd"/>
      <w:r w:rsidRPr="00CC2516">
        <w:rPr>
          <w:rFonts w:asciiTheme="minorHAnsi" w:hAnsiTheme="minorHAnsi" w:cs="Arial"/>
          <w:b/>
          <w:color w:val="000000"/>
          <w:sz w:val="22"/>
          <w:szCs w:val="22"/>
        </w:rPr>
        <w:t xml:space="preserve"> test</w:t>
      </w:r>
    </w:p>
    <w:p w:rsidR="0070403E" w:rsidRPr="00CC2516" w:rsidRDefault="00CC2516" w:rsidP="00CC2516">
      <w:pPr>
        <w:rPr>
          <w:rFonts w:asciiTheme="minorHAnsi" w:hAnsiTheme="minorHAnsi" w:cs="Arial"/>
          <w:b/>
          <w:color w:val="000000"/>
          <w:sz w:val="22"/>
          <w:szCs w:val="22"/>
        </w:rPr>
      </w:pPr>
      <w:proofErr w:type="spellStart"/>
      <w:r w:rsidRPr="00CC2516">
        <w:rPr>
          <w:rFonts w:asciiTheme="minorHAnsi" w:hAnsiTheme="minorHAnsi" w:cs="Arial"/>
          <w:b/>
          <w:color w:val="000000"/>
          <w:sz w:val="22"/>
          <w:szCs w:val="22"/>
        </w:rPr>
        <w:t>VitalX</w:t>
      </w:r>
      <w:proofErr w:type="spellEnd"/>
      <w:r w:rsidRPr="00CC2516">
        <w:rPr>
          <w:rFonts w:asciiTheme="minorHAnsi" w:hAnsiTheme="minorHAnsi" w:cs="Arial"/>
          <w:b/>
          <w:color w:val="000000"/>
          <w:sz w:val="22"/>
          <w:szCs w:val="22"/>
        </w:rPr>
        <w:t xml:space="preserve"> těhotenský test plus</w:t>
      </w:r>
    </w:p>
    <w:p w:rsidR="008F780E" w:rsidRPr="00CC2516" w:rsidRDefault="008F780E">
      <w:pPr>
        <w:rPr>
          <w:rFonts w:asciiTheme="minorHAnsi" w:hAnsiTheme="minorHAnsi"/>
          <w:b/>
          <w:sz w:val="22"/>
          <w:szCs w:val="22"/>
        </w:rPr>
      </w:pPr>
    </w:p>
    <w:sectPr w:rsidR="008F780E" w:rsidRPr="00CC2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4631B"/>
    <w:multiLevelType w:val="hybridMultilevel"/>
    <w:tmpl w:val="5296AE72"/>
    <w:lvl w:ilvl="0" w:tplc="D28E25E0">
      <w:numFmt w:val="bullet"/>
      <w:lvlText w:val="-"/>
      <w:lvlJc w:val="left"/>
      <w:pPr>
        <w:ind w:left="720" w:hanging="360"/>
      </w:pPr>
      <w:rPr>
        <w:rFonts w:ascii="Calibri" w:eastAsia="Times New Roman" w:hAnsi="Calibri" w:cs="Arial-Bold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4013E"/>
    <w:multiLevelType w:val="hybridMultilevel"/>
    <w:tmpl w:val="BE0A15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E8"/>
    <w:rsid w:val="000F0F23"/>
    <w:rsid w:val="00111E18"/>
    <w:rsid w:val="001F611E"/>
    <w:rsid w:val="002A4869"/>
    <w:rsid w:val="003602EE"/>
    <w:rsid w:val="003750D1"/>
    <w:rsid w:val="00431C02"/>
    <w:rsid w:val="005455B4"/>
    <w:rsid w:val="00587723"/>
    <w:rsid w:val="006129AB"/>
    <w:rsid w:val="006656AA"/>
    <w:rsid w:val="006D3030"/>
    <w:rsid w:val="0070403E"/>
    <w:rsid w:val="007455E8"/>
    <w:rsid w:val="0075396F"/>
    <w:rsid w:val="007C273A"/>
    <w:rsid w:val="00842D32"/>
    <w:rsid w:val="008D1C84"/>
    <w:rsid w:val="008F780E"/>
    <w:rsid w:val="009173C9"/>
    <w:rsid w:val="009208B3"/>
    <w:rsid w:val="00954EAC"/>
    <w:rsid w:val="009C54BE"/>
    <w:rsid w:val="009F104A"/>
    <w:rsid w:val="00A53F20"/>
    <w:rsid w:val="00B75102"/>
    <w:rsid w:val="00BA45A7"/>
    <w:rsid w:val="00C84552"/>
    <w:rsid w:val="00CC2516"/>
    <w:rsid w:val="00E90110"/>
    <w:rsid w:val="00E9058C"/>
    <w:rsid w:val="00EA5BB2"/>
    <w:rsid w:val="00ED7E12"/>
    <w:rsid w:val="00F344E0"/>
    <w:rsid w:val="00F44B58"/>
    <w:rsid w:val="00F650D3"/>
    <w:rsid w:val="00F9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E1484-16CD-41E3-8752-A3CCB2B8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45A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A45A7"/>
    <w:pPr>
      <w:spacing w:before="100" w:beforeAutospacing="1" w:after="100" w:afterAutospacing="1"/>
    </w:pPr>
  </w:style>
  <w:style w:type="paragraph" w:styleId="Bezmezer">
    <w:name w:val="No Spacing"/>
    <w:basedOn w:val="Normln"/>
    <w:uiPriority w:val="1"/>
    <w:qFormat/>
    <w:rsid w:val="00BA45A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73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3C9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1167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COI</Company>
  <LinksUpToDate>false</LinksUpToDate>
  <CharactersWithSpaces>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lsnajdrova</dc:creator>
  <cp:lastModifiedBy>Divišová Ivana</cp:lastModifiedBy>
  <cp:revision>8</cp:revision>
  <cp:lastPrinted>2014-07-30T06:56:00Z</cp:lastPrinted>
  <dcterms:created xsi:type="dcterms:W3CDTF">2014-07-16T10:46:00Z</dcterms:created>
  <dcterms:modified xsi:type="dcterms:W3CDTF">2014-07-30T07:30:00Z</dcterms:modified>
</cp:coreProperties>
</file>