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5070B" w14:textId="78848693" w:rsidR="00B37626" w:rsidRPr="00BA10E4" w:rsidRDefault="00396FEF" w:rsidP="00396FEF">
      <w:pPr>
        <w:tabs>
          <w:tab w:val="right" w:pos="9066"/>
        </w:tabs>
        <w:rPr>
          <w:b/>
          <w:lang w:val="cs-CZ"/>
        </w:rPr>
      </w:pPr>
      <w:r>
        <w:rPr>
          <w:rFonts w:cs="SabonMTPro-Regular"/>
          <w:noProof/>
          <w:sz w:val="22"/>
          <w:szCs w:val="22"/>
          <w:lang w:val="cs-CZ" w:eastAsia="cs-CZ"/>
        </w:rPr>
        <w:drawing>
          <wp:anchor distT="0" distB="0" distL="114300" distR="114300" simplePos="0" relativeHeight="251660288" behindDoc="0" locked="0" layoutInCell="1" allowOverlap="1" wp14:anchorId="1E6379F5" wp14:editId="0D506C3B">
            <wp:simplePos x="0" y="0"/>
            <wp:positionH relativeFrom="margin">
              <wp:posOffset>4432036</wp:posOffset>
            </wp:positionH>
            <wp:positionV relativeFrom="paragraph">
              <wp:posOffset>-348615</wp:posOffset>
            </wp:positionV>
            <wp:extent cx="1199101" cy="1035170"/>
            <wp:effectExtent l="0" t="0" r="127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ESC - bez textu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101" cy="1035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75" w:rsidRPr="00BA10E4">
        <w:rPr>
          <w:lang w:val="cs-CZ"/>
        </w:rPr>
        <w:t xml:space="preserve"> </w:t>
      </w:r>
      <w:r w:rsidR="00867D75" w:rsidRPr="00BA10E4">
        <w:rPr>
          <w:lang w:val="cs-CZ"/>
        </w:rPr>
        <w:tab/>
      </w:r>
    </w:p>
    <w:p w14:paraId="651B7FC4" w14:textId="5C09BA7F" w:rsidR="00511099" w:rsidRPr="00726B76" w:rsidRDefault="00BA10E4" w:rsidP="00D5195D">
      <w:pPr>
        <w:rPr>
          <w:b/>
          <w:sz w:val="28"/>
          <w:lang w:val="cs-CZ"/>
        </w:rPr>
      </w:pPr>
      <w:r w:rsidRPr="00726B76">
        <w:rPr>
          <w:b/>
          <w:sz w:val="28"/>
          <w:lang w:val="cs-CZ"/>
        </w:rPr>
        <w:t>TISKOVÁ ZPRÁVA</w:t>
      </w:r>
    </w:p>
    <w:p w14:paraId="002819B9" w14:textId="5E270FE2" w:rsidR="00B37626" w:rsidRPr="00BA10E4" w:rsidRDefault="00B37626" w:rsidP="00B37626">
      <w:pPr>
        <w:rPr>
          <w:lang w:val="cs-CZ"/>
        </w:rPr>
      </w:pPr>
      <w:r w:rsidRPr="00BA10E4">
        <w:rPr>
          <w:b/>
          <w:lang w:val="cs-CZ"/>
        </w:rPr>
        <w:tab/>
      </w:r>
      <w:r w:rsidRPr="00BA10E4">
        <w:rPr>
          <w:b/>
          <w:lang w:val="cs-CZ"/>
        </w:rPr>
        <w:tab/>
      </w:r>
      <w:r w:rsidRPr="00BA10E4">
        <w:rPr>
          <w:b/>
          <w:lang w:val="cs-CZ"/>
        </w:rPr>
        <w:tab/>
      </w:r>
      <w:r w:rsidRPr="00BA10E4">
        <w:rPr>
          <w:b/>
          <w:lang w:val="cs-CZ"/>
        </w:rPr>
        <w:tab/>
      </w:r>
      <w:r w:rsidRPr="00BA10E4">
        <w:rPr>
          <w:b/>
          <w:lang w:val="cs-CZ"/>
        </w:rPr>
        <w:tab/>
      </w:r>
      <w:r w:rsidRPr="00BA10E4">
        <w:rPr>
          <w:b/>
          <w:lang w:val="cs-CZ"/>
        </w:rPr>
        <w:tab/>
      </w:r>
      <w:r w:rsidRPr="00BA10E4">
        <w:rPr>
          <w:b/>
          <w:lang w:val="cs-CZ"/>
        </w:rPr>
        <w:tab/>
      </w:r>
      <w:r w:rsidRPr="00BA10E4">
        <w:rPr>
          <w:b/>
          <w:lang w:val="cs-CZ"/>
        </w:rPr>
        <w:tab/>
      </w:r>
      <w:r w:rsidR="00726B76">
        <w:rPr>
          <w:b/>
          <w:lang w:val="cs-CZ"/>
        </w:rPr>
        <w:tab/>
      </w:r>
      <w:r w:rsidR="00726B76">
        <w:rPr>
          <w:b/>
          <w:lang w:val="cs-CZ"/>
        </w:rPr>
        <w:tab/>
      </w:r>
    </w:p>
    <w:p w14:paraId="6B015D9D" w14:textId="3F009FFE" w:rsidR="00511099" w:rsidRPr="00BA10E4" w:rsidRDefault="00511099" w:rsidP="00B37626">
      <w:pPr>
        <w:rPr>
          <w:sz w:val="18"/>
          <w:szCs w:val="18"/>
          <w:lang w:val="cs-CZ"/>
        </w:rPr>
      </w:pPr>
    </w:p>
    <w:p w14:paraId="2B43E60D" w14:textId="4770793F" w:rsidR="000E2368" w:rsidRPr="00BA10E4" w:rsidRDefault="000E2368" w:rsidP="00F34862">
      <w:pPr>
        <w:rPr>
          <w:b/>
          <w:sz w:val="18"/>
          <w:szCs w:val="18"/>
          <w:lang w:val="cs-CZ"/>
        </w:rPr>
      </w:pPr>
    </w:p>
    <w:p w14:paraId="53226F1B" w14:textId="1BF90AA8" w:rsidR="00BA10E4" w:rsidRPr="00996081" w:rsidRDefault="00BA10E4" w:rsidP="00726B76">
      <w:pPr>
        <w:rPr>
          <w:b/>
          <w:sz w:val="28"/>
          <w:szCs w:val="28"/>
          <w:lang w:val="cs-CZ"/>
        </w:rPr>
      </w:pPr>
      <w:r w:rsidRPr="00996081">
        <w:rPr>
          <w:b/>
          <w:sz w:val="28"/>
          <w:szCs w:val="28"/>
          <w:lang w:val="cs-CZ"/>
        </w:rPr>
        <w:t>Upozornění pro vánoční online nákupy v Evropské unii</w:t>
      </w:r>
    </w:p>
    <w:p w14:paraId="44A11B2B" w14:textId="77777777" w:rsidR="006452A7" w:rsidRPr="00BA10E4" w:rsidRDefault="006452A7" w:rsidP="006452A7">
      <w:pPr>
        <w:jc w:val="center"/>
        <w:rPr>
          <w:b/>
          <w:i/>
          <w:sz w:val="16"/>
          <w:szCs w:val="16"/>
          <w:lang w:val="cs-CZ"/>
        </w:rPr>
      </w:pPr>
    </w:p>
    <w:p w14:paraId="517D35AA" w14:textId="39644D5C" w:rsidR="00BA10E4" w:rsidRPr="00396FEF" w:rsidRDefault="001C726E" w:rsidP="002870E9">
      <w:pPr>
        <w:autoSpaceDE w:val="0"/>
        <w:autoSpaceDN w:val="0"/>
        <w:adjustRightInd w:val="0"/>
        <w:jc w:val="both"/>
        <w:rPr>
          <w:b/>
          <w:i/>
          <w:sz w:val="22"/>
          <w:szCs w:val="22"/>
          <w:lang w:val="cs-CZ"/>
        </w:rPr>
      </w:pPr>
      <w:r w:rsidRPr="00BA10E4">
        <w:rPr>
          <w:b/>
          <w:sz w:val="22"/>
          <w:szCs w:val="22"/>
          <w:lang w:val="cs-CZ"/>
        </w:rPr>
        <w:br/>
      </w:r>
      <w:r w:rsidR="00396FEF" w:rsidRPr="00396FEF">
        <w:rPr>
          <w:b/>
          <w:i/>
          <w:sz w:val="22"/>
          <w:szCs w:val="22"/>
          <w:lang w:val="cs-CZ"/>
        </w:rPr>
        <w:t xml:space="preserve">(Praha, 12. prosince 2014) </w:t>
      </w:r>
      <w:r w:rsidR="003F745A" w:rsidRPr="00396FEF">
        <w:rPr>
          <w:b/>
          <w:i/>
          <w:sz w:val="22"/>
          <w:szCs w:val="22"/>
          <w:lang w:val="cs-CZ"/>
        </w:rPr>
        <w:t>S</w:t>
      </w:r>
      <w:r w:rsidR="00BA10E4" w:rsidRPr="00396FEF">
        <w:rPr>
          <w:b/>
          <w:i/>
          <w:sz w:val="22"/>
          <w:szCs w:val="22"/>
          <w:lang w:val="cs-CZ"/>
        </w:rPr>
        <w:t xml:space="preserve">potřebitelé na poslední chvíli objednávají </w:t>
      </w:r>
      <w:r w:rsidR="003F745A" w:rsidRPr="00396FEF">
        <w:rPr>
          <w:b/>
          <w:i/>
          <w:sz w:val="22"/>
          <w:szCs w:val="22"/>
          <w:lang w:val="cs-CZ"/>
        </w:rPr>
        <w:t xml:space="preserve">vánoční </w:t>
      </w:r>
      <w:r w:rsidR="00BA10E4" w:rsidRPr="00396FEF">
        <w:rPr>
          <w:b/>
          <w:i/>
          <w:sz w:val="22"/>
          <w:szCs w:val="22"/>
          <w:lang w:val="cs-CZ"/>
        </w:rPr>
        <w:t>dárky</w:t>
      </w:r>
      <w:r w:rsidR="002870E9">
        <w:rPr>
          <w:b/>
          <w:i/>
          <w:sz w:val="22"/>
          <w:szCs w:val="22"/>
          <w:lang w:val="cs-CZ"/>
        </w:rPr>
        <w:t xml:space="preserve"> a </w:t>
      </w:r>
      <w:r w:rsidR="003F745A" w:rsidRPr="00396FEF">
        <w:rPr>
          <w:b/>
          <w:i/>
          <w:sz w:val="22"/>
          <w:szCs w:val="22"/>
          <w:lang w:val="cs-CZ"/>
        </w:rPr>
        <w:t>p</w:t>
      </w:r>
      <w:r w:rsidR="002870E9">
        <w:rPr>
          <w:b/>
          <w:i/>
          <w:sz w:val="22"/>
          <w:szCs w:val="22"/>
          <w:lang w:val="cs-CZ"/>
        </w:rPr>
        <w:t>o </w:t>
      </w:r>
      <w:r w:rsidR="00BA10E4" w:rsidRPr="00396FEF">
        <w:rPr>
          <w:b/>
          <w:i/>
          <w:sz w:val="22"/>
          <w:szCs w:val="22"/>
          <w:lang w:val="cs-CZ"/>
        </w:rPr>
        <w:t>lepších cenách a vyšší kvalitě se ohlížejí tak</w:t>
      </w:r>
      <w:r w:rsidR="00682CF3" w:rsidRPr="00396FEF">
        <w:rPr>
          <w:b/>
          <w:i/>
          <w:sz w:val="22"/>
          <w:szCs w:val="22"/>
          <w:lang w:val="cs-CZ"/>
        </w:rPr>
        <w:t>é</w:t>
      </w:r>
      <w:r w:rsidR="00BA10E4" w:rsidRPr="00396FEF">
        <w:rPr>
          <w:b/>
          <w:i/>
          <w:sz w:val="22"/>
          <w:szCs w:val="22"/>
          <w:lang w:val="cs-CZ"/>
        </w:rPr>
        <w:t xml:space="preserve"> na </w:t>
      </w:r>
      <w:r w:rsidR="003F745A" w:rsidRPr="00396FEF">
        <w:rPr>
          <w:b/>
          <w:i/>
          <w:sz w:val="22"/>
          <w:szCs w:val="22"/>
          <w:lang w:val="cs-CZ"/>
        </w:rPr>
        <w:t>zahraničních e-shopech v EU. Jejich trh již pře</w:t>
      </w:r>
      <w:r w:rsidR="00BA10E4" w:rsidRPr="00396FEF">
        <w:rPr>
          <w:b/>
          <w:i/>
          <w:sz w:val="22"/>
          <w:szCs w:val="22"/>
          <w:lang w:val="cs-CZ"/>
        </w:rPr>
        <w:t>s deset let monitoruje síť</w:t>
      </w:r>
      <w:r w:rsidR="00682CF3" w:rsidRPr="00396FEF">
        <w:rPr>
          <w:b/>
          <w:i/>
          <w:sz w:val="22"/>
          <w:szCs w:val="22"/>
          <w:lang w:val="cs-CZ"/>
        </w:rPr>
        <w:t xml:space="preserve"> Evropských spotřebitelsk</w:t>
      </w:r>
      <w:r w:rsidR="00396FEF">
        <w:rPr>
          <w:b/>
          <w:i/>
          <w:sz w:val="22"/>
          <w:szCs w:val="22"/>
          <w:lang w:val="cs-CZ"/>
        </w:rPr>
        <w:t>ých center</w:t>
      </w:r>
      <w:r w:rsidR="00BA10E4" w:rsidRPr="00396FEF">
        <w:rPr>
          <w:b/>
          <w:i/>
          <w:sz w:val="22"/>
          <w:szCs w:val="22"/>
          <w:lang w:val="cs-CZ"/>
        </w:rPr>
        <w:t>, která vyd</w:t>
      </w:r>
      <w:r w:rsidR="003F745A" w:rsidRPr="00396FEF">
        <w:rPr>
          <w:b/>
          <w:i/>
          <w:sz w:val="22"/>
          <w:szCs w:val="22"/>
          <w:lang w:val="cs-CZ"/>
        </w:rPr>
        <w:t>ala</w:t>
      </w:r>
      <w:r w:rsidR="00BA10E4" w:rsidRPr="00396FEF">
        <w:rPr>
          <w:b/>
          <w:i/>
          <w:sz w:val="22"/>
          <w:szCs w:val="22"/>
          <w:lang w:val="cs-CZ"/>
        </w:rPr>
        <w:t xml:space="preserve"> </w:t>
      </w:r>
      <w:r w:rsidR="003F745A" w:rsidRPr="00396FEF">
        <w:rPr>
          <w:b/>
          <w:i/>
          <w:sz w:val="22"/>
          <w:szCs w:val="22"/>
          <w:lang w:val="cs-CZ"/>
        </w:rPr>
        <w:t>následující</w:t>
      </w:r>
      <w:r w:rsidR="00BA10E4" w:rsidRPr="00396FEF">
        <w:rPr>
          <w:b/>
          <w:i/>
          <w:sz w:val="22"/>
          <w:szCs w:val="22"/>
          <w:lang w:val="cs-CZ"/>
        </w:rPr>
        <w:t xml:space="preserve"> upozornění</w:t>
      </w:r>
      <w:r w:rsidR="003F745A" w:rsidRPr="00396FEF">
        <w:rPr>
          <w:b/>
          <w:i/>
          <w:sz w:val="22"/>
          <w:szCs w:val="22"/>
          <w:lang w:val="cs-CZ"/>
        </w:rPr>
        <w:t>, na co si dát</w:t>
      </w:r>
      <w:r w:rsidR="00BA10E4" w:rsidRPr="00396FEF">
        <w:rPr>
          <w:b/>
          <w:i/>
          <w:sz w:val="22"/>
          <w:szCs w:val="22"/>
          <w:lang w:val="cs-CZ"/>
        </w:rPr>
        <w:t xml:space="preserve"> </w:t>
      </w:r>
      <w:r w:rsidR="00301B99" w:rsidRPr="00396FEF">
        <w:rPr>
          <w:b/>
          <w:i/>
          <w:sz w:val="22"/>
          <w:szCs w:val="22"/>
          <w:lang w:val="cs-CZ"/>
        </w:rPr>
        <w:t xml:space="preserve">pozor </w:t>
      </w:r>
      <w:r w:rsidR="00BA10E4" w:rsidRPr="00396FEF">
        <w:rPr>
          <w:b/>
          <w:i/>
          <w:sz w:val="22"/>
          <w:szCs w:val="22"/>
          <w:lang w:val="cs-CZ"/>
        </w:rPr>
        <w:t>p</w:t>
      </w:r>
      <w:r w:rsidR="003F745A" w:rsidRPr="00396FEF">
        <w:rPr>
          <w:b/>
          <w:i/>
          <w:sz w:val="22"/>
          <w:szCs w:val="22"/>
          <w:lang w:val="cs-CZ"/>
        </w:rPr>
        <w:t>ři</w:t>
      </w:r>
      <w:r w:rsidR="00BA10E4" w:rsidRPr="00396FEF">
        <w:rPr>
          <w:b/>
          <w:i/>
          <w:sz w:val="22"/>
          <w:szCs w:val="22"/>
          <w:lang w:val="cs-CZ"/>
        </w:rPr>
        <w:t xml:space="preserve"> </w:t>
      </w:r>
      <w:r w:rsidR="003F745A" w:rsidRPr="00396FEF">
        <w:rPr>
          <w:b/>
          <w:i/>
          <w:sz w:val="22"/>
          <w:szCs w:val="22"/>
          <w:lang w:val="cs-CZ"/>
        </w:rPr>
        <w:t>internetových nákupech</w:t>
      </w:r>
      <w:r w:rsidR="00301B99">
        <w:rPr>
          <w:b/>
          <w:i/>
          <w:sz w:val="22"/>
          <w:szCs w:val="22"/>
          <w:lang w:val="cs-CZ"/>
        </w:rPr>
        <w:t xml:space="preserve"> na poslední chvíli</w:t>
      </w:r>
      <w:r w:rsidR="00BA10E4" w:rsidRPr="00396FEF">
        <w:rPr>
          <w:b/>
          <w:i/>
          <w:sz w:val="22"/>
          <w:szCs w:val="22"/>
          <w:lang w:val="cs-CZ"/>
        </w:rPr>
        <w:t xml:space="preserve">. </w:t>
      </w:r>
    </w:p>
    <w:p w14:paraId="678778A6" w14:textId="759E24F3" w:rsidR="00BA10E4" w:rsidRPr="00BA10E4" w:rsidRDefault="00BA10E4" w:rsidP="002870E9">
      <w:pPr>
        <w:autoSpaceDE w:val="0"/>
        <w:autoSpaceDN w:val="0"/>
        <w:adjustRightInd w:val="0"/>
        <w:jc w:val="both"/>
        <w:rPr>
          <w:sz w:val="22"/>
          <w:szCs w:val="22"/>
          <w:lang w:val="cs-CZ"/>
        </w:rPr>
      </w:pPr>
    </w:p>
    <w:p w14:paraId="2B578EEF" w14:textId="1AE73F0D" w:rsidR="00682CF3" w:rsidRDefault="00BA10E4" w:rsidP="002870E9">
      <w:pPr>
        <w:autoSpaceDE w:val="0"/>
        <w:autoSpaceDN w:val="0"/>
        <w:adjustRightInd w:val="0"/>
        <w:jc w:val="both"/>
        <w:rPr>
          <w:sz w:val="22"/>
          <w:szCs w:val="22"/>
          <w:lang w:val="cs-CZ"/>
        </w:rPr>
      </w:pPr>
      <w:r w:rsidRPr="00BA10E4">
        <w:rPr>
          <w:sz w:val="22"/>
          <w:szCs w:val="22"/>
          <w:lang w:val="cs-CZ"/>
        </w:rPr>
        <w:t>V Evropské unii nakupuje pravidelně na internetu 250 milionů lidí, tedy polovina její populace, což ji činí největším spotřebitelským</w:t>
      </w:r>
      <w:r w:rsidR="00682CF3">
        <w:rPr>
          <w:sz w:val="22"/>
          <w:szCs w:val="22"/>
          <w:lang w:val="cs-CZ"/>
        </w:rPr>
        <w:t xml:space="preserve"> online</w:t>
      </w:r>
      <w:r w:rsidRPr="00BA10E4">
        <w:rPr>
          <w:sz w:val="22"/>
          <w:szCs w:val="22"/>
          <w:lang w:val="cs-CZ"/>
        </w:rPr>
        <w:t xml:space="preserve"> trhem na světě. </w:t>
      </w:r>
      <w:r w:rsidR="002F2864">
        <w:rPr>
          <w:sz w:val="22"/>
          <w:szCs w:val="22"/>
          <w:lang w:val="cs-CZ"/>
        </w:rPr>
        <w:t>V</w:t>
      </w:r>
      <w:r w:rsidRPr="00BA10E4">
        <w:rPr>
          <w:sz w:val="22"/>
          <w:szCs w:val="22"/>
          <w:lang w:val="cs-CZ"/>
        </w:rPr>
        <w:t xml:space="preserve"> t</w:t>
      </w:r>
      <w:r w:rsidR="002F2864">
        <w:rPr>
          <w:sz w:val="22"/>
          <w:szCs w:val="22"/>
          <w:lang w:val="cs-CZ"/>
        </w:rPr>
        <w:t>akovém</w:t>
      </w:r>
      <w:r w:rsidRPr="00BA10E4">
        <w:rPr>
          <w:sz w:val="22"/>
          <w:szCs w:val="22"/>
          <w:lang w:val="cs-CZ"/>
        </w:rPr>
        <w:t xml:space="preserve"> prostředí se </w:t>
      </w:r>
      <w:r w:rsidR="00682CF3">
        <w:rPr>
          <w:sz w:val="22"/>
          <w:szCs w:val="22"/>
          <w:lang w:val="cs-CZ"/>
        </w:rPr>
        <w:t>nakupující</w:t>
      </w:r>
      <w:r w:rsidRPr="00BA10E4">
        <w:rPr>
          <w:sz w:val="22"/>
          <w:szCs w:val="22"/>
          <w:lang w:val="cs-CZ"/>
        </w:rPr>
        <w:t xml:space="preserve"> musí mít na pozoru, </w:t>
      </w:r>
      <w:r w:rsidR="002F2864">
        <w:rPr>
          <w:sz w:val="22"/>
          <w:szCs w:val="22"/>
          <w:lang w:val="cs-CZ"/>
        </w:rPr>
        <w:t>aby se vyvarovali chyb a zbytečných potíží. A</w:t>
      </w:r>
      <w:r w:rsidRPr="00BA10E4">
        <w:rPr>
          <w:sz w:val="22"/>
          <w:szCs w:val="22"/>
          <w:lang w:val="cs-CZ"/>
        </w:rPr>
        <w:t xml:space="preserve"> když mají </w:t>
      </w:r>
      <w:r w:rsidR="002F2864">
        <w:rPr>
          <w:sz w:val="22"/>
          <w:szCs w:val="22"/>
          <w:lang w:val="cs-CZ"/>
        </w:rPr>
        <w:t xml:space="preserve">přeci jen </w:t>
      </w:r>
      <w:r>
        <w:rPr>
          <w:sz w:val="22"/>
          <w:szCs w:val="22"/>
          <w:lang w:val="cs-CZ"/>
        </w:rPr>
        <w:t>problé</w:t>
      </w:r>
      <w:r w:rsidR="002870E9">
        <w:rPr>
          <w:sz w:val="22"/>
          <w:szCs w:val="22"/>
          <w:lang w:val="cs-CZ"/>
        </w:rPr>
        <w:t>m s </w:t>
      </w:r>
      <w:r w:rsidRPr="00BA10E4">
        <w:rPr>
          <w:sz w:val="22"/>
          <w:szCs w:val="22"/>
          <w:lang w:val="cs-CZ"/>
        </w:rPr>
        <w:t xml:space="preserve">obchodníkem z jiné země Evropské unie, může </w:t>
      </w:r>
      <w:r>
        <w:rPr>
          <w:sz w:val="22"/>
          <w:szCs w:val="22"/>
          <w:lang w:val="cs-CZ"/>
        </w:rPr>
        <w:t>jim s řešením bezplatně pomoci síť Evropských spotřebitelských center</w:t>
      </w:r>
      <w:r w:rsidR="00396FEF">
        <w:rPr>
          <w:sz w:val="22"/>
          <w:szCs w:val="22"/>
          <w:lang w:val="cs-CZ"/>
        </w:rPr>
        <w:t xml:space="preserve"> ECC-Net</w:t>
      </w:r>
      <w:r w:rsidR="00DB5F58">
        <w:rPr>
          <w:sz w:val="22"/>
          <w:szCs w:val="22"/>
          <w:lang w:val="cs-CZ"/>
        </w:rPr>
        <w:t>, jejíž úspěšnost řešení v mimo</w:t>
      </w:r>
      <w:r w:rsidR="002870E9">
        <w:rPr>
          <w:sz w:val="22"/>
          <w:szCs w:val="22"/>
          <w:lang w:val="cs-CZ"/>
        </w:rPr>
        <w:t>soudní rovině dosahuje téměř 50 </w:t>
      </w:r>
      <w:r w:rsidR="00DB5F58">
        <w:rPr>
          <w:sz w:val="22"/>
          <w:szCs w:val="22"/>
          <w:lang w:val="cs-CZ"/>
        </w:rPr>
        <w:t>%.</w:t>
      </w:r>
    </w:p>
    <w:p w14:paraId="4F18344C" w14:textId="5C3A522F" w:rsidR="00682CF3" w:rsidRDefault="00682CF3" w:rsidP="002870E9">
      <w:pPr>
        <w:autoSpaceDE w:val="0"/>
        <w:autoSpaceDN w:val="0"/>
        <w:adjustRightInd w:val="0"/>
        <w:jc w:val="both"/>
        <w:rPr>
          <w:sz w:val="22"/>
          <w:szCs w:val="22"/>
          <w:lang w:val="cs-CZ"/>
        </w:rPr>
      </w:pPr>
    </w:p>
    <w:p w14:paraId="7E343602" w14:textId="3CA20451" w:rsidR="004E6C2D" w:rsidRDefault="009010A5" w:rsidP="002870E9">
      <w:pPr>
        <w:autoSpaceDE w:val="0"/>
        <w:autoSpaceDN w:val="0"/>
        <w:adjustRightInd w:val="0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J</w:t>
      </w:r>
      <w:r w:rsidR="00682CF3">
        <w:rPr>
          <w:sz w:val="22"/>
          <w:szCs w:val="22"/>
          <w:lang w:val="cs-CZ"/>
        </w:rPr>
        <w:t xml:space="preserve">en v roce 2013 řešila 32 000 přeshraničních sporů souvisejících s internetovým nakupováním, což bylo o 6 % víc než v roce 2012. Ze zkušeností právníků této sítě, financované Evropskou komisí a zúčastněnými státy, vzešla následující doporučení, </w:t>
      </w:r>
      <w:r w:rsidR="002F2864">
        <w:rPr>
          <w:sz w:val="22"/>
          <w:szCs w:val="22"/>
          <w:lang w:val="cs-CZ"/>
        </w:rPr>
        <w:t xml:space="preserve">jak se vyhnout nejčastějším problémům. </w:t>
      </w:r>
    </w:p>
    <w:p w14:paraId="55EA159E" w14:textId="3E4B3BA7" w:rsidR="004E6C2D" w:rsidRDefault="004E6C2D" w:rsidP="002870E9">
      <w:pPr>
        <w:autoSpaceDE w:val="0"/>
        <w:autoSpaceDN w:val="0"/>
        <w:adjustRightInd w:val="0"/>
        <w:jc w:val="both"/>
        <w:rPr>
          <w:sz w:val="22"/>
          <w:szCs w:val="22"/>
          <w:lang w:val="cs-CZ"/>
        </w:rPr>
      </w:pPr>
    </w:p>
    <w:p w14:paraId="4E05E213" w14:textId="515F7D86" w:rsidR="004E6C2D" w:rsidRPr="00726B76" w:rsidRDefault="004E6C2D" w:rsidP="002870E9">
      <w:pPr>
        <w:autoSpaceDE w:val="0"/>
        <w:autoSpaceDN w:val="0"/>
        <w:adjustRightInd w:val="0"/>
        <w:jc w:val="both"/>
        <w:rPr>
          <w:b/>
          <w:sz w:val="22"/>
          <w:szCs w:val="22"/>
          <w:lang w:val="cs-CZ"/>
        </w:rPr>
      </w:pPr>
      <w:r w:rsidRPr="00726B76">
        <w:rPr>
          <w:b/>
          <w:sz w:val="22"/>
          <w:szCs w:val="22"/>
          <w:lang w:val="cs-CZ"/>
        </w:rPr>
        <w:t>Klíčové věci před, během a po nákupu online:</w:t>
      </w:r>
    </w:p>
    <w:p w14:paraId="1813523C" w14:textId="44203D93" w:rsidR="00537696" w:rsidRPr="00BA10E4" w:rsidRDefault="00537696" w:rsidP="002870E9">
      <w:pPr>
        <w:autoSpaceDE w:val="0"/>
        <w:autoSpaceDN w:val="0"/>
        <w:adjustRightInd w:val="0"/>
        <w:jc w:val="both"/>
        <w:rPr>
          <w:rFonts w:ascii="SabonMTPro-Regular" w:hAnsi="SabonMTPro-Regular" w:cs="SabonMTPro-Regular"/>
          <w:sz w:val="16"/>
          <w:szCs w:val="16"/>
          <w:lang w:val="cs-CZ"/>
        </w:rPr>
      </w:pPr>
    </w:p>
    <w:p w14:paraId="081025DB" w14:textId="77777777" w:rsidR="002870E9" w:rsidRDefault="00D02B92" w:rsidP="002870E9">
      <w:pPr>
        <w:autoSpaceDE w:val="0"/>
        <w:autoSpaceDN w:val="0"/>
        <w:adjustRightInd w:val="0"/>
        <w:jc w:val="both"/>
        <w:rPr>
          <w:rFonts w:cs="SabonMTPro-Regular"/>
          <w:sz w:val="22"/>
          <w:szCs w:val="22"/>
          <w:lang w:val="cs-CZ"/>
        </w:rPr>
      </w:pPr>
      <w:r w:rsidRPr="00BA10E4">
        <w:rPr>
          <w:rFonts w:cs="SabonMTPro-Regular"/>
          <w:sz w:val="22"/>
          <w:szCs w:val="22"/>
          <w:lang w:val="cs-CZ"/>
        </w:rPr>
        <w:t xml:space="preserve">• </w:t>
      </w:r>
      <w:r w:rsidR="002F2864">
        <w:rPr>
          <w:rFonts w:cs="SabonMTPro-Regular"/>
          <w:sz w:val="22"/>
          <w:szCs w:val="22"/>
          <w:lang w:val="cs-CZ"/>
        </w:rPr>
        <w:t>Zjistěte si víc o daném</w:t>
      </w:r>
      <w:r w:rsidR="004E6C2D">
        <w:rPr>
          <w:rFonts w:cs="SabonMTPro-Regular"/>
          <w:sz w:val="22"/>
          <w:szCs w:val="22"/>
          <w:lang w:val="cs-CZ"/>
        </w:rPr>
        <w:t xml:space="preserve"> obchodník</w:t>
      </w:r>
      <w:r w:rsidR="002F2864">
        <w:rPr>
          <w:rFonts w:cs="SabonMTPro-Regular"/>
          <w:sz w:val="22"/>
          <w:szCs w:val="22"/>
          <w:lang w:val="cs-CZ"/>
        </w:rPr>
        <w:t>ovi</w:t>
      </w:r>
      <w:r w:rsidR="002943AF" w:rsidRPr="00BA10E4">
        <w:rPr>
          <w:rFonts w:cs="SabonMTPro-Regular"/>
          <w:sz w:val="22"/>
          <w:szCs w:val="22"/>
          <w:lang w:val="cs-CZ"/>
        </w:rPr>
        <w:t xml:space="preserve"> </w:t>
      </w:r>
      <w:r w:rsidR="004E6C2D">
        <w:rPr>
          <w:rFonts w:cs="SabonMTPro-Regular"/>
          <w:sz w:val="22"/>
          <w:szCs w:val="22"/>
          <w:lang w:val="cs-CZ"/>
        </w:rPr>
        <w:t>–</w:t>
      </w:r>
      <w:r w:rsidR="008A2E2C" w:rsidRPr="00BA10E4">
        <w:rPr>
          <w:rFonts w:cs="SabonMTPro-Regular"/>
          <w:sz w:val="22"/>
          <w:szCs w:val="22"/>
          <w:lang w:val="cs-CZ"/>
        </w:rPr>
        <w:t xml:space="preserve"> </w:t>
      </w:r>
      <w:r w:rsidR="004E6C2D">
        <w:rPr>
          <w:rFonts w:cs="SabonMTPro-Regular"/>
          <w:sz w:val="22"/>
          <w:szCs w:val="22"/>
          <w:lang w:val="cs-CZ"/>
        </w:rPr>
        <w:t xml:space="preserve">ujistěte se, že znáte </w:t>
      </w:r>
      <w:r w:rsidR="002870E9">
        <w:rPr>
          <w:rFonts w:cs="SabonMTPro-Regular"/>
          <w:sz w:val="22"/>
          <w:szCs w:val="22"/>
          <w:lang w:val="cs-CZ"/>
        </w:rPr>
        <w:t>jméno a úplné kontaktní údaje o </w:t>
      </w:r>
      <w:r w:rsidR="004E6C2D">
        <w:rPr>
          <w:rFonts w:cs="SabonMTPro-Regular"/>
          <w:sz w:val="22"/>
          <w:szCs w:val="22"/>
          <w:lang w:val="cs-CZ"/>
        </w:rPr>
        <w:t xml:space="preserve">prodejci, včetně poštovní adresy, abyste věděli, s kým jednáte. </w:t>
      </w:r>
    </w:p>
    <w:p w14:paraId="5AE964D3" w14:textId="175F086D" w:rsidR="002943AF" w:rsidRPr="00BA10E4" w:rsidRDefault="002943AF" w:rsidP="002870E9">
      <w:pPr>
        <w:autoSpaceDE w:val="0"/>
        <w:autoSpaceDN w:val="0"/>
        <w:adjustRightInd w:val="0"/>
        <w:jc w:val="both"/>
        <w:rPr>
          <w:rFonts w:cs="SabonMTPro-Regular"/>
          <w:sz w:val="16"/>
          <w:szCs w:val="16"/>
          <w:lang w:val="cs-CZ"/>
        </w:rPr>
      </w:pPr>
    </w:p>
    <w:p w14:paraId="76D0B9F1" w14:textId="23F0785B" w:rsidR="0027349E" w:rsidRDefault="002943AF" w:rsidP="002870E9">
      <w:pPr>
        <w:autoSpaceDE w:val="0"/>
        <w:autoSpaceDN w:val="0"/>
        <w:adjustRightInd w:val="0"/>
        <w:jc w:val="both"/>
        <w:rPr>
          <w:rFonts w:cs="SabonMTPro-Regular"/>
          <w:sz w:val="22"/>
          <w:szCs w:val="22"/>
          <w:lang w:val="cs-CZ"/>
        </w:rPr>
      </w:pPr>
      <w:r w:rsidRPr="00BA10E4">
        <w:rPr>
          <w:rFonts w:cs="SabonMTPro-Regular"/>
          <w:sz w:val="22"/>
          <w:szCs w:val="22"/>
          <w:lang w:val="cs-CZ"/>
        </w:rPr>
        <w:t xml:space="preserve">• </w:t>
      </w:r>
      <w:r w:rsidR="004E6C2D">
        <w:rPr>
          <w:rFonts w:cs="SabonMTPro-Regular"/>
          <w:sz w:val="22"/>
          <w:szCs w:val="22"/>
          <w:lang w:val="cs-CZ"/>
        </w:rPr>
        <w:t>Vždy si přečtěte podmínky platné pro vaši objednávku. Musíte vědět, s čím souhlasíte</w:t>
      </w:r>
      <w:r w:rsidR="003F745A">
        <w:rPr>
          <w:rFonts w:cs="SabonMTPro-Regular"/>
          <w:sz w:val="22"/>
          <w:szCs w:val="22"/>
          <w:lang w:val="cs-CZ"/>
        </w:rPr>
        <w:t>,</w:t>
      </w:r>
      <w:r w:rsidR="004E6C2D">
        <w:rPr>
          <w:rFonts w:cs="SabonMTPro-Regular"/>
          <w:sz w:val="22"/>
          <w:szCs w:val="22"/>
          <w:lang w:val="cs-CZ"/>
        </w:rPr>
        <w:t xml:space="preserve"> než uzavřete smlouvu. Především se ujistěte, že znáte postupy pro odstoupení od smlouvy a vrácení zboží u daného obchodníka. </w:t>
      </w:r>
    </w:p>
    <w:p w14:paraId="2BEF664A" w14:textId="516C2539" w:rsidR="004E6C2D" w:rsidRPr="00BA10E4" w:rsidRDefault="004E6C2D" w:rsidP="002870E9">
      <w:pPr>
        <w:autoSpaceDE w:val="0"/>
        <w:autoSpaceDN w:val="0"/>
        <w:adjustRightInd w:val="0"/>
        <w:jc w:val="both"/>
        <w:rPr>
          <w:rFonts w:cs="SabonMTPro-Regular"/>
          <w:sz w:val="16"/>
          <w:szCs w:val="16"/>
          <w:lang w:val="cs-CZ"/>
        </w:rPr>
      </w:pPr>
    </w:p>
    <w:p w14:paraId="73D3F2DB" w14:textId="77777777" w:rsidR="002870E9" w:rsidRDefault="0027349E" w:rsidP="002870E9">
      <w:pPr>
        <w:autoSpaceDE w:val="0"/>
        <w:autoSpaceDN w:val="0"/>
        <w:adjustRightInd w:val="0"/>
        <w:jc w:val="both"/>
        <w:rPr>
          <w:rFonts w:cs="SabonMTPro-Regular"/>
          <w:sz w:val="22"/>
          <w:szCs w:val="22"/>
          <w:lang w:val="cs-CZ"/>
        </w:rPr>
      </w:pPr>
      <w:r w:rsidRPr="00BA10E4">
        <w:rPr>
          <w:rFonts w:cs="SabonMTPro-Regular"/>
          <w:sz w:val="22"/>
          <w:szCs w:val="22"/>
          <w:lang w:val="cs-CZ"/>
        </w:rPr>
        <w:t xml:space="preserve">• </w:t>
      </w:r>
      <w:r w:rsidR="004E6C2D">
        <w:rPr>
          <w:rFonts w:cs="SabonMTPro-Regular"/>
          <w:sz w:val="22"/>
          <w:szCs w:val="22"/>
          <w:lang w:val="cs-CZ"/>
        </w:rPr>
        <w:t>Máte právo na odstoupení od smlouvy bez udání důvodu během 14 dnů od převzetí zboží. Obch</w:t>
      </w:r>
      <w:r w:rsidR="00DB709C">
        <w:rPr>
          <w:rFonts w:cs="SabonMTPro-Regular"/>
          <w:sz w:val="22"/>
          <w:szCs w:val="22"/>
          <w:lang w:val="cs-CZ"/>
        </w:rPr>
        <w:t>o</w:t>
      </w:r>
      <w:r w:rsidR="004E6C2D">
        <w:rPr>
          <w:rFonts w:cs="SabonMTPro-Regular"/>
          <w:sz w:val="22"/>
          <w:szCs w:val="22"/>
          <w:lang w:val="cs-CZ"/>
        </w:rPr>
        <w:t>dník vás musí info</w:t>
      </w:r>
      <w:r w:rsidR="00DB709C">
        <w:rPr>
          <w:rFonts w:cs="SabonMTPro-Regular"/>
          <w:sz w:val="22"/>
          <w:szCs w:val="22"/>
          <w:lang w:val="cs-CZ"/>
        </w:rPr>
        <w:t>r</w:t>
      </w:r>
      <w:r w:rsidR="004E6C2D">
        <w:rPr>
          <w:rFonts w:cs="SabonMTPro-Regular"/>
          <w:sz w:val="22"/>
          <w:szCs w:val="22"/>
          <w:lang w:val="cs-CZ"/>
        </w:rPr>
        <w:t>movat o vašich právech, a pokud Vás neinformuje, lhůta na odstoupení od smlouvy</w:t>
      </w:r>
      <w:r w:rsidR="00DB709C">
        <w:rPr>
          <w:rFonts w:cs="SabonMTPro-Regular"/>
          <w:sz w:val="22"/>
          <w:szCs w:val="22"/>
          <w:lang w:val="cs-CZ"/>
        </w:rPr>
        <w:t xml:space="preserve"> bude prodloužena na jeden rok. Toto pravidlo se nevztahuje na rezervaci cestovních a ubytovacích služeb.</w:t>
      </w:r>
      <w:r w:rsidR="00DB709C" w:rsidRPr="00BA10E4">
        <w:rPr>
          <w:rFonts w:cs="SabonMTPro-Regular"/>
          <w:sz w:val="22"/>
          <w:szCs w:val="22"/>
          <w:lang w:val="cs-CZ"/>
        </w:rPr>
        <w:t xml:space="preserve"> </w:t>
      </w:r>
    </w:p>
    <w:p w14:paraId="0AF857AE" w14:textId="3D89A063" w:rsidR="00DB5EFE" w:rsidRPr="00BA10E4" w:rsidRDefault="00DB5EFE" w:rsidP="002870E9">
      <w:pPr>
        <w:autoSpaceDE w:val="0"/>
        <w:autoSpaceDN w:val="0"/>
        <w:adjustRightInd w:val="0"/>
        <w:jc w:val="both"/>
        <w:rPr>
          <w:rFonts w:cs="SabonMTPro-Regular"/>
          <w:sz w:val="16"/>
          <w:szCs w:val="16"/>
          <w:lang w:val="cs-CZ"/>
        </w:rPr>
      </w:pPr>
    </w:p>
    <w:p w14:paraId="1B62E23D" w14:textId="281EDCA1" w:rsidR="00DB5EFE" w:rsidRPr="00BA10E4" w:rsidRDefault="0027349E" w:rsidP="002870E9">
      <w:pPr>
        <w:autoSpaceDE w:val="0"/>
        <w:autoSpaceDN w:val="0"/>
        <w:adjustRightInd w:val="0"/>
        <w:jc w:val="both"/>
        <w:rPr>
          <w:rFonts w:cs="SabonMTPro-Regular"/>
          <w:sz w:val="22"/>
          <w:szCs w:val="22"/>
          <w:lang w:val="cs-CZ"/>
        </w:rPr>
      </w:pPr>
      <w:r w:rsidRPr="00BA10E4">
        <w:rPr>
          <w:rFonts w:cs="SabonMTPro-Regular"/>
          <w:sz w:val="22"/>
          <w:szCs w:val="22"/>
          <w:lang w:val="cs-CZ"/>
        </w:rPr>
        <w:t xml:space="preserve">• </w:t>
      </w:r>
      <w:r w:rsidR="00DA5800">
        <w:rPr>
          <w:rFonts w:cs="SabonMTPro-Regular"/>
          <w:sz w:val="22"/>
          <w:szCs w:val="22"/>
          <w:lang w:val="cs-CZ"/>
        </w:rPr>
        <w:t xml:space="preserve">Pověst prodejce si ověřte </w:t>
      </w:r>
      <w:r w:rsidR="00DA5800">
        <w:rPr>
          <w:rFonts w:cs="SabonMTPro-Regular"/>
          <w:sz w:val="22"/>
          <w:szCs w:val="22"/>
          <w:lang w:val="cs-CZ"/>
        </w:rPr>
        <w:t>v ohlasech ostatních uživatelů</w:t>
      </w:r>
      <w:r w:rsidR="00DA5800">
        <w:rPr>
          <w:rFonts w:cs="SabonMTPro-Regular"/>
          <w:sz w:val="22"/>
          <w:szCs w:val="22"/>
          <w:lang w:val="cs-CZ"/>
        </w:rPr>
        <w:t xml:space="preserve"> například pomocí internetových vyhledávačů. Obchodníka si </w:t>
      </w:r>
      <w:r w:rsidR="002870E9">
        <w:rPr>
          <w:rFonts w:cs="SabonMTPro-Regular"/>
          <w:sz w:val="22"/>
          <w:szCs w:val="22"/>
          <w:lang w:val="cs-CZ"/>
        </w:rPr>
        <w:t xml:space="preserve">v případe nejistoty </w:t>
      </w:r>
      <w:r w:rsidR="00DA5800">
        <w:rPr>
          <w:rFonts w:cs="SabonMTPro-Regular"/>
          <w:sz w:val="22"/>
          <w:szCs w:val="22"/>
          <w:lang w:val="cs-CZ"/>
        </w:rPr>
        <w:t>můžete prověřit i díky návodu uvedenému na</w:t>
      </w:r>
      <w:r w:rsidR="002870E9">
        <w:rPr>
          <w:rFonts w:cs="SabonMTPro-Regular"/>
          <w:sz w:val="22"/>
          <w:szCs w:val="22"/>
          <w:lang w:val="cs-CZ"/>
        </w:rPr>
        <w:t> </w:t>
      </w:r>
      <w:hyperlink r:id="rId9" w:history="1">
        <w:r w:rsidR="00DA5800" w:rsidRPr="005875FD">
          <w:rPr>
            <w:rStyle w:val="Hypertextovodkaz"/>
            <w:rFonts w:cs="SabonMTPro-Regular"/>
            <w:sz w:val="22"/>
            <w:szCs w:val="22"/>
            <w:lang w:val="cs-CZ"/>
          </w:rPr>
          <w:t>www.evropskyspotrebitel.cz/podvod</w:t>
        </w:r>
      </w:hyperlink>
      <w:r w:rsidR="00DA5800">
        <w:rPr>
          <w:rFonts w:cs="SabonMTPro-Regular"/>
          <w:sz w:val="22"/>
          <w:szCs w:val="22"/>
          <w:lang w:val="cs-CZ"/>
        </w:rPr>
        <w:t xml:space="preserve">. </w:t>
      </w:r>
    </w:p>
    <w:p w14:paraId="7D194A87" w14:textId="77777777" w:rsidR="00E050B7" w:rsidRPr="00BA10E4" w:rsidRDefault="00E050B7" w:rsidP="002870E9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  <w:sz w:val="16"/>
          <w:szCs w:val="16"/>
          <w:lang w:val="cs-CZ" w:eastAsia="en-US"/>
        </w:rPr>
      </w:pPr>
    </w:p>
    <w:p w14:paraId="35CDECB2" w14:textId="0F0A2E90" w:rsidR="009010A5" w:rsidRDefault="009010A5" w:rsidP="002870E9">
      <w:pPr>
        <w:autoSpaceDE w:val="0"/>
        <w:autoSpaceDN w:val="0"/>
        <w:adjustRightInd w:val="0"/>
        <w:jc w:val="both"/>
        <w:rPr>
          <w:rFonts w:cs="SabonMTPro-Regular"/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„Tyto postupy by spotřebitelé měli mít stále na paměti, obzvlášť při nákupech pod časovým tlakem, který před Vánoci mnozí lidé pociťují,“ uvádí </w:t>
      </w:r>
      <w:r>
        <w:rPr>
          <w:rFonts w:cs="SabonMTPro-Regular"/>
          <w:sz w:val="22"/>
          <w:szCs w:val="22"/>
          <w:lang w:val="cs-CZ"/>
        </w:rPr>
        <w:t>Tomáš Večl, ředitel Evropského spotřebitelského centra ČR</w:t>
      </w:r>
      <w:r w:rsidR="002870E9">
        <w:rPr>
          <w:rFonts w:cs="SabonMTPro-Regular"/>
          <w:sz w:val="22"/>
          <w:szCs w:val="22"/>
          <w:lang w:val="cs-CZ"/>
        </w:rPr>
        <w:t>, které působí při České obchodní inspekci</w:t>
      </w:r>
      <w:bookmarkStart w:id="0" w:name="_GoBack"/>
      <w:bookmarkEnd w:id="0"/>
      <w:r>
        <w:rPr>
          <w:rFonts w:cs="SabonMTPro-Regular"/>
          <w:sz w:val="22"/>
          <w:szCs w:val="22"/>
          <w:lang w:val="cs-CZ"/>
        </w:rPr>
        <w:t xml:space="preserve">. </w:t>
      </w:r>
    </w:p>
    <w:p w14:paraId="2D81409C" w14:textId="77777777" w:rsidR="009010A5" w:rsidRDefault="009010A5" w:rsidP="002870E9">
      <w:pPr>
        <w:autoSpaceDE w:val="0"/>
        <w:autoSpaceDN w:val="0"/>
        <w:adjustRightInd w:val="0"/>
        <w:jc w:val="both"/>
        <w:rPr>
          <w:rFonts w:cs="SabonMTPro-Regular"/>
          <w:sz w:val="22"/>
          <w:szCs w:val="22"/>
          <w:lang w:val="cs-CZ"/>
        </w:rPr>
      </w:pPr>
    </w:p>
    <w:p w14:paraId="1A04A120" w14:textId="3F0F2C50" w:rsidR="0023585F" w:rsidRPr="00BA10E4" w:rsidRDefault="00351996" w:rsidP="002870E9">
      <w:pPr>
        <w:autoSpaceDE w:val="0"/>
        <w:autoSpaceDN w:val="0"/>
        <w:adjustRightInd w:val="0"/>
        <w:jc w:val="both"/>
        <w:rPr>
          <w:rFonts w:cs="SabonMTPro-Regular"/>
          <w:sz w:val="22"/>
          <w:szCs w:val="22"/>
          <w:lang w:val="cs-CZ"/>
        </w:rPr>
      </w:pPr>
      <w:r>
        <w:rPr>
          <w:rFonts w:cs="SabonMTPro-Regular"/>
          <w:sz w:val="22"/>
          <w:szCs w:val="22"/>
          <w:lang w:val="cs-CZ"/>
        </w:rPr>
        <w:t>Cílem sítě ESC je posilovat postavení spotřebitelů na jednotném trhu prostřednictvím bezplatné právní asistence a poskytováním informací o jejich právech vyplývajících z evropské legislativy, ze které vycházejí národní pravidla jednotlivých států.</w:t>
      </w:r>
      <w:r w:rsidR="00573FF1">
        <w:rPr>
          <w:rFonts w:cs="SabonMTPro-Regular"/>
          <w:sz w:val="22"/>
          <w:szCs w:val="22"/>
          <w:lang w:val="cs-CZ"/>
        </w:rPr>
        <w:t xml:space="preserve"> </w:t>
      </w:r>
      <w:r w:rsidR="00506270">
        <w:rPr>
          <w:rFonts w:cs="SabonMTPro-Regular"/>
          <w:sz w:val="22"/>
          <w:szCs w:val="22"/>
          <w:lang w:val="cs-CZ"/>
        </w:rPr>
        <w:t xml:space="preserve">Více praktických informací </w:t>
      </w:r>
      <w:r w:rsidR="009010A5">
        <w:rPr>
          <w:rFonts w:cs="SabonMTPro-Regular"/>
          <w:sz w:val="22"/>
          <w:szCs w:val="22"/>
          <w:lang w:val="cs-CZ"/>
        </w:rPr>
        <w:t xml:space="preserve">o právech spotřebitelů </w:t>
      </w:r>
      <w:r w:rsidR="00506270">
        <w:rPr>
          <w:rFonts w:cs="SabonMTPro-Regular"/>
          <w:sz w:val="22"/>
          <w:szCs w:val="22"/>
          <w:lang w:val="cs-CZ"/>
        </w:rPr>
        <w:t xml:space="preserve">jsou </w:t>
      </w:r>
      <w:r w:rsidR="009010A5">
        <w:rPr>
          <w:rFonts w:cs="SabonMTPro-Regular"/>
          <w:sz w:val="22"/>
          <w:szCs w:val="22"/>
          <w:lang w:val="cs-CZ"/>
        </w:rPr>
        <w:t xml:space="preserve">dostupné </w:t>
      </w:r>
      <w:r w:rsidR="00506270">
        <w:rPr>
          <w:rFonts w:cs="SabonMTPro-Regular"/>
          <w:sz w:val="22"/>
          <w:szCs w:val="22"/>
          <w:lang w:val="cs-CZ"/>
        </w:rPr>
        <w:t>na web</w:t>
      </w:r>
      <w:r w:rsidR="009010A5">
        <w:rPr>
          <w:rFonts w:cs="SabonMTPro-Regular"/>
          <w:sz w:val="22"/>
          <w:szCs w:val="22"/>
          <w:lang w:val="cs-CZ"/>
        </w:rPr>
        <w:t>u</w:t>
      </w:r>
      <w:r w:rsidR="00506270">
        <w:rPr>
          <w:rFonts w:cs="SabonMTPro-Regular"/>
          <w:sz w:val="22"/>
          <w:szCs w:val="22"/>
          <w:lang w:val="cs-CZ"/>
        </w:rPr>
        <w:t xml:space="preserve"> ESC ČR </w:t>
      </w:r>
      <w:hyperlink r:id="rId10" w:history="1">
        <w:r w:rsidR="00506270" w:rsidRPr="005875FD">
          <w:rPr>
            <w:rStyle w:val="Hypertextovodkaz"/>
            <w:rFonts w:cs="SabonMTPro-Regular"/>
            <w:sz w:val="22"/>
            <w:szCs w:val="22"/>
            <w:lang w:val="cs-CZ"/>
          </w:rPr>
          <w:t>www.evropskyspotrebitel.cz</w:t>
        </w:r>
      </w:hyperlink>
      <w:r w:rsidR="00506270">
        <w:rPr>
          <w:rFonts w:cs="SabonMTPro-Regular"/>
          <w:sz w:val="22"/>
          <w:szCs w:val="22"/>
          <w:lang w:val="cs-CZ"/>
        </w:rPr>
        <w:t xml:space="preserve">. </w:t>
      </w:r>
    </w:p>
    <w:p w14:paraId="2C421AF5" w14:textId="7E500545" w:rsidR="0023585F" w:rsidRDefault="0023585F" w:rsidP="002870E9">
      <w:pPr>
        <w:jc w:val="both"/>
        <w:rPr>
          <w:sz w:val="16"/>
          <w:szCs w:val="16"/>
          <w:lang w:val="cs-CZ"/>
        </w:rPr>
      </w:pPr>
    </w:p>
    <w:p w14:paraId="2F9D8796" w14:textId="77777777" w:rsidR="00506270" w:rsidRDefault="00506270" w:rsidP="00D5195D">
      <w:pPr>
        <w:rPr>
          <w:sz w:val="16"/>
          <w:szCs w:val="16"/>
          <w:lang w:val="cs-CZ"/>
        </w:rPr>
      </w:pPr>
    </w:p>
    <w:p w14:paraId="6A4650B9" w14:textId="5BDD1B80" w:rsidR="00726B76" w:rsidRPr="00BA10E4" w:rsidRDefault="00726B76" w:rsidP="00D5195D">
      <w:pPr>
        <w:rPr>
          <w:sz w:val="16"/>
          <w:szCs w:val="16"/>
          <w:lang w:val="cs-CZ"/>
        </w:rPr>
      </w:pPr>
    </w:p>
    <w:p w14:paraId="1F573026" w14:textId="4C74F190" w:rsidR="002943AF" w:rsidRPr="00726B76" w:rsidRDefault="00396FEF" w:rsidP="002943AF">
      <w:pPr>
        <w:rPr>
          <w:b/>
          <w:sz w:val="22"/>
          <w:szCs w:val="22"/>
          <w:lang w:val="cs-CZ"/>
        </w:rPr>
      </w:pPr>
      <w:r w:rsidRPr="00BA10E4">
        <w:rPr>
          <w:noProof/>
          <w:lang w:val="cs-CZ" w:eastAsia="cs-CZ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E615CF2" wp14:editId="4E78C761">
                <wp:simplePos x="0" y="0"/>
                <wp:positionH relativeFrom="margin">
                  <wp:posOffset>3545708</wp:posOffset>
                </wp:positionH>
                <wp:positionV relativeFrom="paragraph">
                  <wp:posOffset>28563</wp:posOffset>
                </wp:positionV>
                <wp:extent cx="2171700" cy="923027"/>
                <wp:effectExtent l="19050" t="19050" r="19050" b="10795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923027"/>
                        </a:xfrm>
                        <a:prstGeom prst="rect">
                          <a:avLst/>
                        </a:prstGeom>
                        <a:ln w="34925" cap="sq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DE3649" w14:textId="79860F74" w:rsidR="00867D75" w:rsidRPr="00396FEF" w:rsidRDefault="00726B76" w:rsidP="00396FE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18"/>
                                <w:lang w:val="cs-CZ"/>
                              </w:rPr>
                            </w:pPr>
                            <w:r w:rsidRPr="00726B76">
                              <w:rPr>
                                <w:b/>
                                <w:sz w:val="18"/>
                                <w:lang w:val="cs-CZ"/>
                              </w:rPr>
                              <w:t>Sí</w:t>
                            </w:r>
                            <w:r>
                              <w:rPr>
                                <w:b/>
                                <w:sz w:val="18"/>
                                <w:lang w:val="cs-CZ"/>
                              </w:rPr>
                              <w:t>ť</w:t>
                            </w:r>
                            <w:r w:rsidRPr="00726B76">
                              <w:rPr>
                                <w:b/>
                                <w:sz w:val="18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lang w:val="cs-CZ"/>
                              </w:rPr>
                              <w:t>Ev</w:t>
                            </w:r>
                            <w:r w:rsidRPr="00726B76">
                              <w:rPr>
                                <w:b/>
                                <w:sz w:val="18"/>
                                <w:lang w:val="cs-CZ"/>
                              </w:rPr>
                              <w:t xml:space="preserve">ropských spotřebitelských center </w:t>
                            </w:r>
                            <w:r w:rsidR="00867D75" w:rsidRPr="00726B76">
                              <w:rPr>
                                <w:b/>
                                <w:sz w:val="18"/>
                                <w:lang w:val="cs-CZ"/>
                              </w:rPr>
                              <w:t xml:space="preserve">(ECC-Net) </w:t>
                            </w:r>
                            <w:r w:rsidRPr="00726B76">
                              <w:rPr>
                                <w:sz w:val="18"/>
                                <w:lang w:val="cs-CZ"/>
                              </w:rPr>
                              <w:t>má 30 členů sídl</w:t>
                            </w:r>
                            <w:r w:rsidR="0015322E">
                              <w:rPr>
                                <w:sz w:val="18"/>
                                <w:lang w:val="cs-CZ"/>
                              </w:rPr>
                              <w:t>ících</w:t>
                            </w:r>
                            <w:r w:rsidRPr="00726B76">
                              <w:rPr>
                                <w:sz w:val="18"/>
                                <w:lang w:val="cs-CZ"/>
                              </w:rPr>
                              <w:t xml:space="preserve"> v každém členském státě E</w:t>
                            </w:r>
                            <w:r w:rsidR="0015322E">
                              <w:rPr>
                                <w:sz w:val="18"/>
                                <w:lang w:val="cs-CZ"/>
                              </w:rPr>
                              <w:t>vropské unie</w:t>
                            </w:r>
                            <w:r w:rsidRPr="00726B76">
                              <w:rPr>
                                <w:sz w:val="18"/>
                                <w:lang w:val="cs-CZ"/>
                              </w:rPr>
                              <w:t>, Norsk</w:t>
                            </w:r>
                            <w:r w:rsidR="002870E9">
                              <w:rPr>
                                <w:sz w:val="18"/>
                                <w:lang w:val="cs-CZ"/>
                              </w:rPr>
                              <w:t>u a na Islandu. Její činnost je financována Evropskou komisí a </w:t>
                            </w:r>
                            <w:r w:rsidRPr="00726B76">
                              <w:rPr>
                                <w:sz w:val="18"/>
                                <w:lang w:val="cs-CZ"/>
                              </w:rPr>
                              <w:t>zúčastněnými státy</w:t>
                            </w:r>
                            <w:r w:rsidR="00867D75" w:rsidRPr="00726B76">
                              <w:rPr>
                                <w:sz w:val="18"/>
                                <w:lang w:val="cs-CZ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615CF2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79.2pt;margin-top:2.25pt;width:171pt;height:72.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" fillcolor="white [3201]" strokecolor="#4f81bd [3204]" strokeweight="2.75pt">
                <v:stroke joinstyle="round" endcap="square"/>
                <v:textbox>
                  <w:txbxContent>
                    <w:p w14:paraId="4ADE3649" w14:textId="79860F74" w:rsidR="00867D75" w:rsidRPr="00396FEF" w:rsidRDefault="00726B76" w:rsidP="00396FEF">
                      <w:pPr>
                        <w:autoSpaceDE w:val="0"/>
                        <w:autoSpaceDN w:val="0"/>
                        <w:adjustRightInd w:val="0"/>
                        <w:rPr>
                          <w:sz w:val="18"/>
                          <w:lang w:val="cs-CZ"/>
                        </w:rPr>
                      </w:pPr>
                      <w:r w:rsidRPr="00726B76">
                        <w:rPr>
                          <w:b/>
                          <w:sz w:val="18"/>
                          <w:lang w:val="cs-CZ"/>
                        </w:rPr>
                        <w:t>Sí</w:t>
                      </w:r>
                      <w:r>
                        <w:rPr>
                          <w:b/>
                          <w:sz w:val="18"/>
                          <w:lang w:val="cs-CZ"/>
                        </w:rPr>
                        <w:t>ť</w:t>
                      </w:r>
                      <w:r w:rsidRPr="00726B76">
                        <w:rPr>
                          <w:b/>
                          <w:sz w:val="18"/>
                          <w:lang w:val="cs-CZ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  <w:lang w:val="cs-CZ"/>
                        </w:rPr>
                        <w:t>Ev</w:t>
                      </w:r>
                      <w:r w:rsidRPr="00726B76">
                        <w:rPr>
                          <w:b/>
                          <w:sz w:val="18"/>
                          <w:lang w:val="cs-CZ"/>
                        </w:rPr>
                        <w:t xml:space="preserve">ropských spotřebitelských center </w:t>
                      </w:r>
                      <w:r w:rsidR="00867D75" w:rsidRPr="00726B76">
                        <w:rPr>
                          <w:b/>
                          <w:sz w:val="18"/>
                          <w:lang w:val="cs-CZ"/>
                        </w:rPr>
                        <w:t xml:space="preserve">(ECC-Net) </w:t>
                      </w:r>
                      <w:r w:rsidRPr="00726B76">
                        <w:rPr>
                          <w:sz w:val="18"/>
                          <w:lang w:val="cs-CZ"/>
                        </w:rPr>
                        <w:t>má 30 členů sídl</w:t>
                      </w:r>
                      <w:r w:rsidR="0015322E">
                        <w:rPr>
                          <w:sz w:val="18"/>
                          <w:lang w:val="cs-CZ"/>
                        </w:rPr>
                        <w:t>ících</w:t>
                      </w:r>
                      <w:r w:rsidRPr="00726B76">
                        <w:rPr>
                          <w:sz w:val="18"/>
                          <w:lang w:val="cs-CZ"/>
                        </w:rPr>
                        <w:t xml:space="preserve"> v každém členském státě E</w:t>
                      </w:r>
                      <w:r w:rsidR="0015322E">
                        <w:rPr>
                          <w:sz w:val="18"/>
                          <w:lang w:val="cs-CZ"/>
                        </w:rPr>
                        <w:t>vropské unie</w:t>
                      </w:r>
                      <w:r w:rsidRPr="00726B76">
                        <w:rPr>
                          <w:sz w:val="18"/>
                          <w:lang w:val="cs-CZ"/>
                        </w:rPr>
                        <w:t>, Norsk</w:t>
                      </w:r>
                      <w:r w:rsidR="002870E9">
                        <w:rPr>
                          <w:sz w:val="18"/>
                          <w:lang w:val="cs-CZ"/>
                        </w:rPr>
                        <w:t>u a na Islandu. Její činnost je financována Evropskou komisí a </w:t>
                      </w:r>
                      <w:r w:rsidRPr="00726B76">
                        <w:rPr>
                          <w:sz w:val="18"/>
                          <w:lang w:val="cs-CZ"/>
                        </w:rPr>
                        <w:t>zúčastněnými státy</w:t>
                      </w:r>
                      <w:r w:rsidR="00867D75" w:rsidRPr="00726B76">
                        <w:rPr>
                          <w:sz w:val="18"/>
                          <w:lang w:val="cs-CZ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6B76" w:rsidRPr="00726B76">
        <w:rPr>
          <w:b/>
          <w:sz w:val="22"/>
          <w:szCs w:val="22"/>
          <w:lang w:val="cs-CZ"/>
        </w:rPr>
        <w:t>Kontakt pro novináře:</w:t>
      </w:r>
    </w:p>
    <w:p w14:paraId="6D3FE0C9" w14:textId="3AB104B5" w:rsidR="00726B76" w:rsidRDefault="00726B76" w:rsidP="0015322E">
      <w:pPr>
        <w:tabs>
          <w:tab w:val="left" w:pos="8165"/>
        </w:tabs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Ondř</w:t>
      </w:r>
      <w:r w:rsidR="00396FEF">
        <w:rPr>
          <w:sz w:val="22"/>
          <w:szCs w:val="22"/>
          <w:lang w:val="cs-CZ"/>
        </w:rPr>
        <w:t>ej Tichota</w:t>
      </w:r>
      <w:r w:rsidR="0015322E">
        <w:rPr>
          <w:sz w:val="22"/>
          <w:szCs w:val="22"/>
          <w:lang w:val="cs-CZ"/>
        </w:rPr>
        <w:tab/>
      </w:r>
      <w:r w:rsidR="00396FEF">
        <w:rPr>
          <w:sz w:val="22"/>
          <w:szCs w:val="22"/>
          <w:lang w:val="cs-CZ"/>
        </w:rPr>
        <w:br/>
      </w:r>
      <w:r>
        <w:rPr>
          <w:sz w:val="22"/>
          <w:szCs w:val="22"/>
          <w:lang w:val="cs-CZ"/>
        </w:rPr>
        <w:t xml:space="preserve">poradce pro komunikaci </w:t>
      </w:r>
      <w:r w:rsidR="00396FEF">
        <w:rPr>
          <w:sz w:val="22"/>
          <w:szCs w:val="22"/>
          <w:lang w:val="cs-CZ"/>
        </w:rPr>
        <w:br/>
      </w:r>
      <w:r>
        <w:rPr>
          <w:sz w:val="22"/>
          <w:szCs w:val="22"/>
          <w:lang w:val="cs-CZ"/>
        </w:rPr>
        <w:t>E</w:t>
      </w:r>
      <w:r w:rsidR="00396FEF">
        <w:rPr>
          <w:sz w:val="22"/>
          <w:szCs w:val="22"/>
          <w:lang w:val="cs-CZ"/>
        </w:rPr>
        <w:t>vropské spotřebitelské centrum ČR</w:t>
      </w:r>
    </w:p>
    <w:p w14:paraId="521B98AE" w14:textId="48EB5BC1" w:rsidR="00396FEF" w:rsidRDefault="00FC3791" w:rsidP="002943AF">
      <w:pPr>
        <w:rPr>
          <w:sz w:val="22"/>
          <w:szCs w:val="22"/>
          <w:lang w:val="cs-CZ"/>
        </w:rPr>
      </w:pPr>
      <w:hyperlink r:id="rId11" w:history="1">
        <w:r w:rsidR="00726B76" w:rsidRPr="005875FD">
          <w:rPr>
            <w:rStyle w:val="Hypertextovodkaz"/>
            <w:sz w:val="22"/>
            <w:szCs w:val="22"/>
            <w:lang w:val="cs-CZ"/>
          </w:rPr>
          <w:t>otichota@coi.cz</w:t>
        </w:r>
      </w:hyperlink>
      <w:r w:rsidR="00726B76">
        <w:rPr>
          <w:sz w:val="22"/>
          <w:szCs w:val="22"/>
          <w:lang w:val="cs-CZ"/>
        </w:rPr>
        <w:t xml:space="preserve"> </w:t>
      </w:r>
    </w:p>
    <w:p w14:paraId="1117E447" w14:textId="5E6326F9" w:rsidR="002D04C6" w:rsidRPr="00BA10E4" w:rsidRDefault="00726B76" w:rsidP="00D5195D">
      <w:pPr>
        <w:rPr>
          <w:sz w:val="16"/>
          <w:szCs w:val="16"/>
          <w:u w:val="single"/>
          <w:lang w:val="cs-CZ"/>
        </w:rPr>
      </w:pPr>
      <w:r>
        <w:rPr>
          <w:sz w:val="22"/>
          <w:szCs w:val="22"/>
          <w:lang w:val="cs-CZ"/>
        </w:rPr>
        <w:t>731 553 653</w:t>
      </w:r>
    </w:p>
    <w:sectPr w:rsidR="002D04C6" w:rsidRPr="00BA10E4" w:rsidSect="00E302DF">
      <w:pgSz w:w="11900" w:h="16840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F82CB6" w14:textId="77777777" w:rsidR="00FC3791" w:rsidRDefault="00FC3791" w:rsidP="00E92057">
      <w:r>
        <w:separator/>
      </w:r>
    </w:p>
  </w:endnote>
  <w:endnote w:type="continuationSeparator" w:id="0">
    <w:p w14:paraId="3107AF04" w14:textId="77777777" w:rsidR="00FC3791" w:rsidRDefault="00FC3791" w:rsidP="00E9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abonMT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1A177C" w14:textId="77777777" w:rsidR="00FC3791" w:rsidRDefault="00FC3791" w:rsidP="00E92057">
      <w:r>
        <w:separator/>
      </w:r>
    </w:p>
  </w:footnote>
  <w:footnote w:type="continuationSeparator" w:id="0">
    <w:p w14:paraId="7FCEB3E5" w14:textId="77777777" w:rsidR="00FC3791" w:rsidRDefault="00FC3791" w:rsidP="00E92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BE07CC"/>
    <w:multiLevelType w:val="hybridMultilevel"/>
    <w:tmpl w:val="9A02B43E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6DD7316F"/>
    <w:multiLevelType w:val="hybridMultilevel"/>
    <w:tmpl w:val="7E308A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1E46A3"/>
    <w:multiLevelType w:val="hybridMultilevel"/>
    <w:tmpl w:val="4BD48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D5195D"/>
    <w:rsid w:val="00003B97"/>
    <w:rsid w:val="000053F1"/>
    <w:rsid w:val="00011642"/>
    <w:rsid w:val="0001322A"/>
    <w:rsid w:val="00056EB3"/>
    <w:rsid w:val="00075634"/>
    <w:rsid w:val="0009096B"/>
    <w:rsid w:val="000A2763"/>
    <w:rsid w:val="000B3E08"/>
    <w:rsid w:val="000E2368"/>
    <w:rsid w:val="0015322E"/>
    <w:rsid w:val="00173A47"/>
    <w:rsid w:val="001C46A6"/>
    <w:rsid w:val="001C726E"/>
    <w:rsid w:val="001D273C"/>
    <w:rsid w:val="001E2B87"/>
    <w:rsid w:val="002123B2"/>
    <w:rsid w:val="0022348B"/>
    <w:rsid w:val="00227051"/>
    <w:rsid w:val="002302E6"/>
    <w:rsid w:val="0023585F"/>
    <w:rsid w:val="00247CEB"/>
    <w:rsid w:val="0027349E"/>
    <w:rsid w:val="002870E9"/>
    <w:rsid w:val="002943AF"/>
    <w:rsid w:val="002D04C6"/>
    <w:rsid w:val="002D609F"/>
    <w:rsid w:val="002D6D55"/>
    <w:rsid w:val="002F2864"/>
    <w:rsid w:val="00301B99"/>
    <w:rsid w:val="00310808"/>
    <w:rsid w:val="00312D04"/>
    <w:rsid w:val="00351996"/>
    <w:rsid w:val="00353A6E"/>
    <w:rsid w:val="00382508"/>
    <w:rsid w:val="00391A52"/>
    <w:rsid w:val="00396FEF"/>
    <w:rsid w:val="003C6EC3"/>
    <w:rsid w:val="003D015C"/>
    <w:rsid w:val="003F745A"/>
    <w:rsid w:val="004527AD"/>
    <w:rsid w:val="00463184"/>
    <w:rsid w:val="00493427"/>
    <w:rsid w:val="00497B63"/>
    <w:rsid w:val="004A7D80"/>
    <w:rsid w:val="004E6C2D"/>
    <w:rsid w:val="004F393F"/>
    <w:rsid w:val="004F4EAE"/>
    <w:rsid w:val="00506270"/>
    <w:rsid w:val="00511099"/>
    <w:rsid w:val="00537696"/>
    <w:rsid w:val="005421EA"/>
    <w:rsid w:val="005632F0"/>
    <w:rsid w:val="00573FF1"/>
    <w:rsid w:val="005A508E"/>
    <w:rsid w:val="005B4BD2"/>
    <w:rsid w:val="005C4CD5"/>
    <w:rsid w:val="005D68EF"/>
    <w:rsid w:val="005E2668"/>
    <w:rsid w:val="00602030"/>
    <w:rsid w:val="006339F6"/>
    <w:rsid w:val="006452A7"/>
    <w:rsid w:val="00646E3C"/>
    <w:rsid w:val="00682CF3"/>
    <w:rsid w:val="006A4D65"/>
    <w:rsid w:val="006C2EE9"/>
    <w:rsid w:val="00716A5B"/>
    <w:rsid w:val="00726B76"/>
    <w:rsid w:val="00727E00"/>
    <w:rsid w:val="00760176"/>
    <w:rsid w:val="00785296"/>
    <w:rsid w:val="0078566B"/>
    <w:rsid w:val="00786816"/>
    <w:rsid w:val="007C2A8D"/>
    <w:rsid w:val="007D2D91"/>
    <w:rsid w:val="007D7428"/>
    <w:rsid w:val="00867D75"/>
    <w:rsid w:val="008A2E2C"/>
    <w:rsid w:val="008B3E07"/>
    <w:rsid w:val="009010A5"/>
    <w:rsid w:val="00904619"/>
    <w:rsid w:val="0092227C"/>
    <w:rsid w:val="00940661"/>
    <w:rsid w:val="00957BF6"/>
    <w:rsid w:val="00977609"/>
    <w:rsid w:val="009846C0"/>
    <w:rsid w:val="00996081"/>
    <w:rsid w:val="00A019C6"/>
    <w:rsid w:val="00A061AC"/>
    <w:rsid w:val="00A815AB"/>
    <w:rsid w:val="00AA07AC"/>
    <w:rsid w:val="00AA493A"/>
    <w:rsid w:val="00AE259D"/>
    <w:rsid w:val="00AF5BA2"/>
    <w:rsid w:val="00B2497A"/>
    <w:rsid w:val="00B366FB"/>
    <w:rsid w:val="00B37626"/>
    <w:rsid w:val="00B4786C"/>
    <w:rsid w:val="00B66AD5"/>
    <w:rsid w:val="00BA10E4"/>
    <w:rsid w:val="00BD2B9D"/>
    <w:rsid w:val="00C24F95"/>
    <w:rsid w:val="00C433A9"/>
    <w:rsid w:val="00C62041"/>
    <w:rsid w:val="00C83B34"/>
    <w:rsid w:val="00CB76B3"/>
    <w:rsid w:val="00CE1E1A"/>
    <w:rsid w:val="00D02B92"/>
    <w:rsid w:val="00D22086"/>
    <w:rsid w:val="00D252A6"/>
    <w:rsid w:val="00D504A0"/>
    <w:rsid w:val="00D5195D"/>
    <w:rsid w:val="00D60F5F"/>
    <w:rsid w:val="00D77D83"/>
    <w:rsid w:val="00D90FEB"/>
    <w:rsid w:val="00D96299"/>
    <w:rsid w:val="00DA4BE2"/>
    <w:rsid w:val="00DA5800"/>
    <w:rsid w:val="00DB5EFE"/>
    <w:rsid w:val="00DB5F58"/>
    <w:rsid w:val="00DB709C"/>
    <w:rsid w:val="00DF177D"/>
    <w:rsid w:val="00DF68C1"/>
    <w:rsid w:val="00E050B7"/>
    <w:rsid w:val="00E302DF"/>
    <w:rsid w:val="00E433B5"/>
    <w:rsid w:val="00E66AAF"/>
    <w:rsid w:val="00E92057"/>
    <w:rsid w:val="00EA00A3"/>
    <w:rsid w:val="00EA50AC"/>
    <w:rsid w:val="00EB10EC"/>
    <w:rsid w:val="00EB5661"/>
    <w:rsid w:val="00ED4274"/>
    <w:rsid w:val="00EE7C60"/>
    <w:rsid w:val="00F22F2D"/>
    <w:rsid w:val="00F34862"/>
    <w:rsid w:val="00F93224"/>
    <w:rsid w:val="00FA3063"/>
    <w:rsid w:val="00FC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6ECBF1"/>
  <w15:docId w15:val="{6ABB22EF-EDFB-45E7-903F-515944EF6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5">
    <w:name w:val="heading 5"/>
    <w:basedOn w:val="Normln"/>
    <w:link w:val="Nadpis5Char"/>
    <w:uiPriority w:val="9"/>
    <w:qFormat/>
    <w:rsid w:val="00940661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2208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920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92057"/>
  </w:style>
  <w:style w:type="paragraph" w:styleId="Zpat">
    <w:name w:val="footer"/>
    <w:basedOn w:val="Normln"/>
    <w:link w:val="ZpatChar"/>
    <w:uiPriority w:val="99"/>
    <w:unhideWhenUsed/>
    <w:rsid w:val="00E920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92057"/>
  </w:style>
  <w:style w:type="paragraph" w:styleId="Textbubliny">
    <w:name w:val="Balloon Text"/>
    <w:basedOn w:val="Normln"/>
    <w:link w:val="TextbublinyChar"/>
    <w:uiPriority w:val="99"/>
    <w:semiHidden/>
    <w:unhideWhenUsed/>
    <w:rsid w:val="004A7D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7D80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uiPriority w:val="9"/>
    <w:rsid w:val="00940661"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940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0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0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0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0661"/>
    <w:rPr>
      <w:b/>
      <w:bCs/>
      <w:sz w:val="20"/>
      <w:szCs w:val="20"/>
    </w:rPr>
  </w:style>
  <w:style w:type="character" w:customStyle="1" w:styleId="at11">
    <w:name w:val="a__t11"/>
    <w:basedOn w:val="Standardnpsmoodstavce"/>
    <w:rsid w:val="00A061AC"/>
    <w:rPr>
      <w:b w:val="0"/>
      <w:bCs w:val="0"/>
    </w:rPr>
  </w:style>
  <w:style w:type="character" w:styleId="Hypertextovodkaz">
    <w:name w:val="Hyperlink"/>
    <w:basedOn w:val="Standardnpsmoodstavce"/>
    <w:uiPriority w:val="99"/>
    <w:unhideWhenUsed/>
    <w:rsid w:val="00726B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5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tichota@coi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vropskyspotrebitel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vropskyspotrebitel.cz/podvod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B9750-F10E-4C4C-95B7-5368A9262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437</Words>
  <Characters>2583</Characters>
  <Application>Microsoft Office Word</Application>
  <DocSecurity>0</DocSecurity>
  <Lines>21</Lines>
  <Paragraphs>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Leporello</Company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Georges Bloemen</dc:creator>
  <cp:lastModifiedBy>Tichota Ondřej</cp:lastModifiedBy>
  <cp:revision>29</cp:revision>
  <cp:lastPrinted>2014-11-10T09:36:00Z</cp:lastPrinted>
  <dcterms:created xsi:type="dcterms:W3CDTF">2014-11-24T09:54:00Z</dcterms:created>
  <dcterms:modified xsi:type="dcterms:W3CDTF">2014-12-11T12:50:00Z</dcterms:modified>
</cp:coreProperties>
</file>