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A51DF" w14:textId="19393985" w:rsidR="002A7DE0" w:rsidRPr="005F0806" w:rsidRDefault="005F0806" w:rsidP="005F0806">
      <w:pPr>
        <w:spacing w:line="240" w:lineRule="auto"/>
        <w:jc w:val="both"/>
        <w:rPr>
          <w:b/>
          <w:color w:val="0070C0"/>
          <w:sz w:val="36"/>
          <w:szCs w:val="36"/>
          <w:lang w:val="en-GB"/>
        </w:rPr>
      </w:pPr>
      <w:r w:rsidRPr="005F0806">
        <w:rPr>
          <w:b/>
          <w:color w:val="0070C0"/>
          <w:sz w:val="36"/>
          <w:szCs w:val="36"/>
          <w:lang w:val="en-GB"/>
        </w:rPr>
        <w:t xml:space="preserve">CTIA notified 14 dangerous products into RAPEX </w:t>
      </w:r>
    </w:p>
    <w:p w14:paraId="2F93CEC6" w14:textId="77777777" w:rsidR="002A7DE0" w:rsidRPr="005F0806" w:rsidRDefault="002A7DE0" w:rsidP="002A7DE0">
      <w:pPr>
        <w:spacing w:after="0" w:line="240" w:lineRule="auto"/>
        <w:jc w:val="both"/>
        <w:rPr>
          <w:i/>
          <w:sz w:val="28"/>
          <w:szCs w:val="28"/>
          <w:lang w:val="en-GB"/>
        </w:rPr>
      </w:pPr>
      <w:r w:rsidRPr="005F0806">
        <w:rPr>
          <w:i/>
          <w:sz w:val="28"/>
          <w:szCs w:val="28"/>
          <w:lang w:val="en-GB"/>
        </w:rPr>
        <w:t>(</w:t>
      </w:r>
      <w:r w:rsidR="005F0806">
        <w:rPr>
          <w:i/>
          <w:sz w:val="28"/>
          <w:szCs w:val="28"/>
          <w:lang w:val="en-GB"/>
        </w:rPr>
        <w:t xml:space="preserve">Final report of </w:t>
      </w:r>
      <w:r w:rsidRPr="005F0806">
        <w:rPr>
          <w:i/>
          <w:sz w:val="28"/>
          <w:szCs w:val="28"/>
          <w:lang w:val="en-GB"/>
        </w:rPr>
        <w:t>2014)</w:t>
      </w:r>
    </w:p>
    <w:p w14:paraId="547057F2" w14:textId="77777777" w:rsidR="002A7DE0" w:rsidRPr="005A05AE" w:rsidRDefault="002A7DE0" w:rsidP="002A7DE0">
      <w:pPr>
        <w:spacing w:line="240" w:lineRule="auto"/>
        <w:jc w:val="both"/>
        <w:rPr>
          <w:b/>
          <w:lang w:val="en-GB"/>
        </w:rPr>
      </w:pPr>
    </w:p>
    <w:p w14:paraId="74EACCD5" w14:textId="62D19133" w:rsidR="005E0EC2" w:rsidRPr="005F0806" w:rsidRDefault="002A7DE0" w:rsidP="005E0EC2">
      <w:pPr>
        <w:spacing w:after="0" w:line="240" w:lineRule="auto"/>
        <w:jc w:val="both"/>
        <w:rPr>
          <w:b/>
          <w:lang w:val="en-GB"/>
        </w:rPr>
      </w:pPr>
      <w:r w:rsidRPr="005A05AE">
        <w:rPr>
          <w:b/>
          <w:i/>
          <w:lang w:val="en-GB"/>
        </w:rPr>
        <w:t>(Pra</w:t>
      </w:r>
      <w:r w:rsidR="005F0806" w:rsidRPr="005A05AE">
        <w:rPr>
          <w:b/>
          <w:i/>
          <w:lang w:val="en-GB"/>
        </w:rPr>
        <w:t>gue</w:t>
      </w:r>
      <w:r w:rsidRPr="005A05AE">
        <w:rPr>
          <w:b/>
          <w:i/>
          <w:lang w:val="en-GB"/>
        </w:rPr>
        <w:t xml:space="preserve">, </w:t>
      </w:r>
      <w:r w:rsidR="005F0806" w:rsidRPr="005A05AE">
        <w:rPr>
          <w:b/>
          <w:i/>
          <w:lang w:val="en-GB"/>
        </w:rPr>
        <w:t>March 16,</w:t>
      </w:r>
      <w:r w:rsidRPr="005A05AE">
        <w:rPr>
          <w:b/>
          <w:i/>
          <w:lang w:val="en-GB"/>
        </w:rPr>
        <w:t xml:space="preserve"> 2015)</w:t>
      </w:r>
      <w:r w:rsidRPr="005A05AE">
        <w:rPr>
          <w:b/>
          <w:lang w:val="en-GB"/>
        </w:rPr>
        <w:t xml:space="preserve"> </w:t>
      </w:r>
      <w:r w:rsidR="005F0806" w:rsidRPr="005A05AE">
        <w:rPr>
          <w:b/>
          <w:lang w:val="en-GB"/>
        </w:rPr>
        <w:t>In 2014, the Czech Trade Inspection Authority notified in total 14</w:t>
      </w:r>
      <w:r w:rsidR="00063A19">
        <w:rPr>
          <w:b/>
          <w:lang w:val="en-GB"/>
        </w:rPr>
        <w:t xml:space="preserve"> </w:t>
      </w:r>
      <w:r w:rsidR="005F0806" w:rsidRPr="005A05AE">
        <w:rPr>
          <w:b/>
          <w:lang w:val="en-GB"/>
        </w:rPr>
        <w:t xml:space="preserve">dangerous </w:t>
      </w:r>
      <w:r w:rsidR="00193C43">
        <w:rPr>
          <w:b/>
          <w:lang w:val="en-GB"/>
        </w:rPr>
        <w:t xml:space="preserve">products into the </w:t>
      </w:r>
      <w:r w:rsidR="005F0806" w:rsidRPr="005A05AE">
        <w:rPr>
          <w:b/>
          <w:lang w:val="en-GB"/>
        </w:rPr>
        <w:t xml:space="preserve">RAPEX system. Eight of them were published within the category </w:t>
      </w:r>
      <w:r w:rsidR="005F0806" w:rsidRPr="005A05AE">
        <w:rPr>
          <w:b/>
          <w:i/>
          <w:lang w:val="en-GB"/>
        </w:rPr>
        <w:t>serious risk</w:t>
      </w:r>
      <w:r w:rsidR="005F0806" w:rsidRPr="005A05AE">
        <w:rPr>
          <w:b/>
          <w:lang w:val="en-GB"/>
        </w:rPr>
        <w:t>, 3 products were notified in</w:t>
      </w:r>
      <w:r w:rsidR="00193C43">
        <w:rPr>
          <w:b/>
          <w:lang w:val="en-GB"/>
        </w:rPr>
        <w:t>to</w:t>
      </w:r>
      <w:r w:rsidR="005F0806" w:rsidRPr="005A05AE">
        <w:rPr>
          <w:b/>
          <w:lang w:val="en-GB"/>
        </w:rPr>
        <w:t xml:space="preserve"> the category </w:t>
      </w:r>
      <w:r w:rsidR="00D62B75">
        <w:rPr>
          <w:b/>
          <w:lang w:val="en-GB"/>
        </w:rPr>
        <w:t>o</w:t>
      </w:r>
      <w:r w:rsidR="005F0806" w:rsidRPr="005A05AE">
        <w:rPr>
          <w:b/>
          <w:i/>
          <w:lang w:val="en-GB"/>
        </w:rPr>
        <w:t>ther than serious risk</w:t>
      </w:r>
      <w:r w:rsidR="005F0806" w:rsidRPr="005A05AE">
        <w:rPr>
          <w:b/>
          <w:lang w:val="en-GB"/>
        </w:rPr>
        <w:t xml:space="preserve"> and other 3 were </w:t>
      </w:r>
      <w:r w:rsidR="005F0806" w:rsidRPr="005A05AE">
        <w:rPr>
          <w:b/>
          <w:i/>
          <w:lang w:val="en-GB"/>
        </w:rPr>
        <w:t>for information</w:t>
      </w:r>
      <w:r w:rsidR="005F0806" w:rsidRPr="005A05AE">
        <w:rPr>
          <w:b/>
          <w:lang w:val="en-GB"/>
        </w:rPr>
        <w:t xml:space="preserve">. </w:t>
      </w:r>
      <w:r w:rsidR="00AD43CC" w:rsidRPr="005A05AE">
        <w:rPr>
          <w:b/>
          <w:lang w:val="en-GB"/>
        </w:rPr>
        <w:t xml:space="preserve">The contact point addressed in total 1,525 notifications to the Czech Trade Inspection Authority </w:t>
      </w:r>
      <w:r w:rsidR="007779DA" w:rsidRPr="005A05AE">
        <w:rPr>
          <w:b/>
          <w:lang w:val="en-GB"/>
        </w:rPr>
        <w:t>and on the contrary, CTIA passed 8 notifications with information about dangerous</w:t>
      </w:r>
      <w:r w:rsidR="005A05AE">
        <w:rPr>
          <w:b/>
          <w:lang w:val="en-GB"/>
        </w:rPr>
        <w:t xml:space="preserve"> products that were notified into the system by other member states. </w:t>
      </w:r>
      <w:r w:rsidR="005E0EC2">
        <w:rPr>
          <w:b/>
          <w:lang w:val="en-GB"/>
        </w:rPr>
        <w:t>During the year, the Czech Trade Inspection Authority also received 15 notifications about voluntary manufacturers’ measures.</w:t>
      </w:r>
    </w:p>
    <w:p w14:paraId="6EC0F320" w14:textId="77777777" w:rsidR="002A7DE0" w:rsidRPr="005F0806" w:rsidRDefault="002A7DE0" w:rsidP="002A7DE0">
      <w:pPr>
        <w:spacing w:after="0" w:line="240" w:lineRule="auto"/>
        <w:jc w:val="both"/>
        <w:rPr>
          <w:b/>
          <w:lang w:val="en-GB"/>
        </w:rPr>
      </w:pPr>
    </w:p>
    <w:p w14:paraId="7B3BF441" w14:textId="77777777" w:rsidR="002A7DE0" w:rsidRPr="005F0806" w:rsidRDefault="00063A19" w:rsidP="00063A19">
      <w:pPr>
        <w:spacing w:line="240" w:lineRule="auto"/>
        <w:jc w:val="both"/>
        <w:rPr>
          <w:lang w:val="en-GB"/>
        </w:rPr>
      </w:pPr>
      <w:r>
        <w:rPr>
          <w:lang w:val="en-GB"/>
        </w:rPr>
        <w:t>The Czech Trade inspection Authority has been involved in the RAPEX system (</w:t>
      </w:r>
      <w:r w:rsidR="002A7DE0" w:rsidRPr="005F0806">
        <w:rPr>
          <w:i/>
          <w:lang w:val="en-GB"/>
        </w:rPr>
        <w:t>Rapid Alert System for non-food dangerous products</w:t>
      </w:r>
      <w:r w:rsidR="002A7DE0" w:rsidRPr="005F0806">
        <w:rPr>
          <w:lang w:val="en-GB"/>
        </w:rPr>
        <w:t xml:space="preserve">) </w:t>
      </w:r>
      <w:r>
        <w:rPr>
          <w:lang w:val="en-GB"/>
        </w:rPr>
        <w:t>since the Czech Republic joined the European Union. This has been done through a contact point</w:t>
      </w:r>
      <w:r w:rsidR="00C048FC">
        <w:rPr>
          <w:lang w:val="en-GB"/>
        </w:rPr>
        <w:t xml:space="preserve"> within the Ministry of industry and Trade</w:t>
      </w:r>
      <w:r w:rsidR="002A7DE0" w:rsidRPr="005F0806">
        <w:rPr>
          <w:lang w:val="en-GB"/>
        </w:rPr>
        <w:t>.</w:t>
      </w:r>
    </w:p>
    <w:p w14:paraId="46165587" w14:textId="371B1837" w:rsidR="002A7DE0" w:rsidRPr="005F0806" w:rsidRDefault="002A7DE0" w:rsidP="00D809FE">
      <w:pPr>
        <w:spacing w:line="240" w:lineRule="auto"/>
        <w:jc w:val="both"/>
        <w:rPr>
          <w:lang w:val="en-GB"/>
        </w:rPr>
      </w:pPr>
      <w:r w:rsidRPr="005F0806">
        <w:rPr>
          <w:lang w:val="en-GB"/>
        </w:rPr>
        <w:t xml:space="preserve">RAPEX </w:t>
      </w:r>
      <w:r w:rsidR="00C048FC">
        <w:rPr>
          <w:lang w:val="en-GB"/>
        </w:rPr>
        <w:t>was established by the Genera</w:t>
      </w:r>
      <w:r w:rsidR="00193C43">
        <w:rPr>
          <w:lang w:val="en-GB"/>
        </w:rPr>
        <w:t>l</w:t>
      </w:r>
      <w:r w:rsidR="00C048FC">
        <w:rPr>
          <w:lang w:val="en-GB"/>
        </w:rPr>
        <w:t xml:space="preserve"> Product Safety Directive 2001/95/EC of the Parliament and of the Council </w:t>
      </w:r>
      <w:r w:rsidR="00773C1E">
        <w:rPr>
          <w:lang w:val="en-GB"/>
        </w:rPr>
        <w:t xml:space="preserve">(further on referred to as “GPSD”) </w:t>
      </w:r>
      <w:r w:rsidR="00C048FC">
        <w:rPr>
          <w:lang w:val="en-GB"/>
        </w:rPr>
        <w:t>as a European system of rapid exchange of information about danger</w:t>
      </w:r>
      <w:r w:rsidR="00C048FC">
        <w:rPr>
          <w:lang w:val="en-GB"/>
        </w:rPr>
        <w:t>ous</w:t>
      </w:r>
      <w:r w:rsidR="00C048FC">
        <w:rPr>
          <w:lang w:val="en-GB"/>
        </w:rPr>
        <w:t xml:space="preserve"> </w:t>
      </w:r>
      <w:r w:rsidR="00C048FC">
        <w:rPr>
          <w:lang w:val="en-GB"/>
        </w:rPr>
        <w:t>product</w:t>
      </w:r>
      <w:r w:rsidR="00C048FC">
        <w:rPr>
          <w:lang w:val="en-GB"/>
        </w:rPr>
        <w:t>s</w:t>
      </w:r>
      <w:r w:rsidR="00773C1E">
        <w:rPr>
          <w:lang w:val="en-GB"/>
        </w:rPr>
        <w:t>.</w:t>
      </w:r>
      <w:r w:rsidR="00C048FC">
        <w:rPr>
          <w:lang w:val="en-GB"/>
        </w:rPr>
        <w:t xml:space="preserve"> </w:t>
      </w:r>
      <w:r w:rsidR="00D809FE">
        <w:rPr>
          <w:lang w:val="en-GB"/>
        </w:rPr>
        <w:t>Participation of all member states is evaluated and</w:t>
      </w:r>
      <w:r w:rsidR="00BF40B6">
        <w:rPr>
          <w:lang w:val="en-GB"/>
        </w:rPr>
        <w:t xml:space="preserve"> the</w:t>
      </w:r>
      <w:r w:rsidR="00D809FE">
        <w:rPr>
          <w:lang w:val="en-GB"/>
        </w:rPr>
        <w:t xml:space="preserve"> experience is used for subsequent changes </w:t>
      </w:r>
      <w:r w:rsidR="00D809FE">
        <w:rPr>
          <w:lang w:val="en-GB"/>
        </w:rPr>
        <w:t xml:space="preserve">and modifications of European </w:t>
      </w:r>
      <w:r w:rsidR="00D809FE">
        <w:rPr>
          <w:lang w:val="en-GB"/>
        </w:rPr>
        <w:t>legislation.</w:t>
      </w:r>
      <w:r w:rsidRPr="005F0806">
        <w:rPr>
          <w:lang w:val="en-GB"/>
        </w:rPr>
        <w:t xml:space="preserve"> </w:t>
      </w:r>
    </w:p>
    <w:p w14:paraId="61DBF5E1" w14:textId="6A95DCD2" w:rsidR="002A7DE0" w:rsidRPr="005F0806" w:rsidRDefault="00DB36DF" w:rsidP="00714FE7">
      <w:pPr>
        <w:spacing w:line="240" w:lineRule="auto"/>
        <w:jc w:val="both"/>
        <w:rPr>
          <w:lang w:val="en-GB"/>
        </w:rPr>
      </w:pPr>
      <w:r>
        <w:rPr>
          <w:lang w:val="en-GB"/>
        </w:rPr>
        <w:t xml:space="preserve">The </w:t>
      </w:r>
      <w:r w:rsidR="00A37307">
        <w:rPr>
          <w:lang w:val="en-GB"/>
        </w:rPr>
        <w:t xml:space="preserve">increase of </w:t>
      </w:r>
      <w:r>
        <w:rPr>
          <w:lang w:val="en-GB"/>
        </w:rPr>
        <w:t xml:space="preserve">number of notified dangerous products continued again in 2014. </w:t>
      </w:r>
      <w:r w:rsidR="00714FE7">
        <w:rPr>
          <w:lang w:val="en-GB"/>
        </w:rPr>
        <w:t>There was also a slight increase concerning the number of dangerous products notified into the RAPEX system by all participating states, including the EU Member States as well as Norway, Iceland, and Lichtenstein. Above all, the number of notifications in compliance with Article 12 of GPSD, concerning product</w:t>
      </w:r>
      <w:r w:rsidR="00A37307">
        <w:rPr>
          <w:lang w:val="en-GB"/>
        </w:rPr>
        <w:t>s</w:t>
      </w:r>
      <w:r w:rsidR="00714FE7">
        <w:rPr>
          <w:lang w:val="en-GB"/>
        </w:rPr>
        <w:t xml:space="preserve"> that pose </w:t>
      </w:r>
      <w:r w:rsidR="00714FE7">
        <w:rPr>
          <w:i/>
          <w:lang w:val="en-GB"/>
        </w:rPr>
        <w:t>serious risk</w:t>
      </w:r>
      <w:r w:rsidR="00714FE7">
        <w:rPr>
          <w:lang w:val="en-GB"/>
        </w:rPr>
        <w:t xml:space="preserve"> to users, increased.</w:t>
      </w:r>
      <w:r w:rsidR="002A7DE0" w:rsidRPr="005F0806">
        <w:rPr>
          <w:lang w:val="en-GB"/>
        </w:rPr>
        <w:t xml:space="preserve">  </w:t>
      </w:r>
    </w:p>
    <w:p w14:paraId="4E74B0C6" w14:textId="0D981372" w:rsidR="002D63F3" w:rsidRPr="005F0806" w:rsidRDefault="00714FE7" w:rsidP="00DC316F">
      <w:pPr>
        <w:spacing w:line="240" w:lineRule="auto"/>
        <w:jc w:val="both"/>
        <w:rPr>
          <w:lang w:val="en-GB"/>
        </w:rPr>
      </w:pPr>
      <w:r>
        <w:rPr>
          <w:lang w:val="en-GB"/>
        </w:rPr>
        <w:t>T</w:t>
      </w:r>
      <w:r w:rsidRPr="00714FE7">
        <w:rPr>
          <w:lang w:val="en-GB"/>
        </w:rPr>
        <w:t xml:space="preserve">he Czech Trade Inspection Authority notified in total 14 dangerous </w:t>
      </w:r>
      <w:r w:rsidR="00A37307">
        <w:rPr>
          <w:lang w:val="en-GB"/>
        </w:rPr>
        <w:t xml:space="preserve">products into the </w:t>
      </w:r>
      <w:r w:rsidRPr="00714FE7">
        <w:rPr>
          <w:lang w:val="en-GB"/>
        </w:rPr>
        <w:t xml:space="preserve">RAPEX system. Eight of them were published within the category </w:t>
      </w:r>
      <w:r w:rsidRPr="00714FE7">
        <w:rPr>
          <w:i/>
          <w:lang w:val="en-GB"/>
        </w:rPr>
        <w:t>serious risk</w:t>
      </w:r>
      <w:r w:rsidRPr="00714FE7">
        <w:rPr>
          <w:lang w:val="en-GB"/>
        </w:rPr>
        <w:t>, 3 products were notified in</w:t>
      </w:r>
      <w:r w:rsidR="00A37307">
        <w:rPr>
          <w:lang w:val="en-GB"/>
        </w:rPr>
        <w:t>to</w:t>
      </w:r>
      <w:r w:rsidRPr="00714FE7">
        <w:rPr>
          <w:lang w:val="en-GB"/>
        </w:rPr>
        <w:t xml:space="preserve"> the category </w:t>
      </w:r>
      <w:r w:rsidR="00DC316F">
        <w:rPr>
          <w:i/>
          <w:lang w:val="en-GB"/>
        </w:rPr>
        <w:t>o</w:t>
      </w:r>
      <w:r w:rsidRPr="00714FE7">
        <w:rPr>
          <w:i/>
          <w:lang w:val="en-GB"/>
        </w:rPr>
        <w:t>ther than serious risk</w:t>
      </w:r>
      <w:r w:rsidRPr="00714FE7">
        <w:rPr>
          <w:lang w:val="en-GB"/>
        </w:rPr>
        <w:t xml:space="preserve"> and other 3 were </w:t>
      </w:r>
      <w:r w:rsidRPr="00714FE7">
        <w:rPr>
          <w:i/>
          <w:lang w:val="en-GB"/>
        </w:rPr>
        <w:t>for information</w:t>
      </w:r>
      <w:r w:rsidRPr="00714FE7">
        <w:rPr>
          <w:lang w:val="en-GB"/>
        </w:rPr>
        <w:t>.</w:t>
      </w:r>
      <w:r w:rsidR="003F2E47">
        <w:rPr>
          <w:lang w:val="en-GB"/>
        </w:rPr>
        <w:t xml:space="preserve"> </w:t>
      </w:r>
      <w:r w:rsidR="00665222">
        <w:rPr>
          <w:lang w:val="en-GB"/>
        </w:rPr>
        <w:t>Further, it transferred 8 notifications with reply, i.e. information abou</w:t>
      </w:r>
      <w:r w:rsidR="005D7727">
        <w:rPr>
          <w:lang w:val="en-GB"/>
        </w:rPr>
        <w:t>t detected products notified in</w:t>
      </w:r>
      <w:r w:rsidR="00665222">
        <w:rPr>
          <w:lang w:val="en-GB"/>
        </w:rPr>
        <w:t xml:space="preserve">to the RAPEX system by </w:t>
      </w:r>
      <w:r w:rsidR="00DC316F">
        <w:rPr>
          <w:lang w:val="en-GB"/>
        </w:rPr>
        <w:t xml:space="preserve">other participating states and </w:t>
      </w:r>
      <w:r w:rsidR="00665222">
        <w:rPr>
          <w:lang w:val="en-GB"/>
        </w:rPr>
        <w:t xml:space="preserve">supplementary information concerning products notified by other participating states. </w:t>
      </w:r>
      <w:r w:rsidR="00DC316F">
        <w:rPr>
          <w:lang w:val="en-GB"/>
        </w:rPr>
        <w:t>The Czech Trade Inspection Authority received 15 notification</w:t>
      </w:r>
      <w:r w:rsidR="005D7727">
        <w:rPr>
          <w:lang w:val="en-GB"/>
        </w:rPr>
        <w:t xml:space="preserve">s about voluntary measures of </w:t>
      </w:r>
      <w:r w:rsidR="00DC316F">
        <w:rPr>
          <w:lang w:val="en-GB"/>
        </w:rPr>
        <w:t>manufacturer</w:t>
      </w:r>
      <w:r w:rsidR="005D7727">
        <w:rPr>
          <w:lang w:val="en-GB"/>
        </w:rPr>
        <w:t>s</w:t>
      </w:r>
      <w:r w:rsidR="00DC316F">
        <w:rPr>
          <w:lang w:val="en-GB"/>
        </w:rPr>
        <w:t>, i.e. notifications in compliance with the Article 5.3 of GPSD</w:t>
      </w:r>
      <w:r w:rsidR="002D63F3" w:rsidRPr="005F0806">
        <w:rPr>
          <w:lang w:val="en-GB"/>
        </w:rPr>
        <w:t>.</w:t>
      </w:r>
    </w:p>
    <w:p w14:paraId="6DAE7551" w14:textId="77777777" w:rsidR="00130557" w:rsidRPr="005F0806" w:rsidRDefault="00130557" w:rsidP="002A7DE0">
      <w:pPr>
        <w:spacing w:line="240" w:lineRule="auto"/>
        <w:jc w:val="both"/>
        <w:rPr>
          <w:lang w:val="en-GB"/>
        </w:rPr>
      </w:pPr>
    </w:p>
    <w:p w14:paraId="58D79903" w14:textId="16169972" w:rsidR="00566716" w:rsidRPr="005F0806" w:rsidRDefault="00E738EB" w:rsidP="00130557">
      <w:pPr>
        <w:spacing w:line="240" w:lineRule="auto"/>
        <w:jc w:val="center"/>
        <w:rPr>
          <w:lang w:val="en-GB"/>
        </w:rPr>
      </w:pPr>
      <w:r w:rsidRPr="00F27350">
        <w:rPr>
          <w:rFonts w:ascii="Arial" w:hAnsi="Arial" w:cs="Arial"/>
          <w:b/>
          <w:bCs/>
          <w:noProof/>
          <w:color w:val="000000"/>
          <w:lang w:val="en-GB"/>
        </w:rPr>
        <w:lastRenderedPageBreak/>
        <mc:AlternateContent>
          <mc:Choice Requires="wps">
            <w:drawing>
              <wp:anchor distT="45720" distB="45720" distL="114300" distR="114300" simplePos="0" relativeHeight="251675648" behindDoc="0" locked="0" layoutInCell="1" allowOverlap="1" wp14:anchorId="38B01863" wp14:editId="08119405">
                <wp:simplePos x="0" y="0"/>
                <wp:positionH relativeFrom="column">
                  <wp:posOffset>3643630</wp:posOffset>
                </wp:positionH>
                <wp:positionV relativeFrom="paragraph">
                  <wp:posOffset>2433955</wp:posOffset>
                </wp:positionV>
                <wp:extent cx="657225" cy="257175"/>
                <wp:effectExtent l="0" t="0" r="9525" b="9525"/>
                <wp:wrapNone/>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noFill/>
                          <a:miter lim="800000"/>
                          <a:headEnd/>
                          <a:tailEnd/>
                        </a:ln>
                      </wps:spPr>
                      <wps:txbx>
                        <w:txbxContent>
                          <w:p w14:paraId="17684B6B" w14:textId="39501DF0" w:rsidR="00361F01" w:rsidRDefault="00361F01" w:rsidP="00361F01">
                            <w:r>
                              <w:t>Info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01863" id="_x0000_t202" coordsize="21600,21600" o:spt="202" path="m,l,21600r21600,l21600,xe">
                <v:stroke joinstyle="miter"/>
                <v:path gradientshapeok="t" o:connecttype="rect"/>
              </v:shapetype>
              <v:shape id="Textové pole 2" o:spid="_x0000_s1026" type="#_x0000_t202" style="position:absolute;left:0;text-align:left;margin-left:286.9pt;margin-top:191.65pt;width:51.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" stroked="f">
                <v:textbox>
                  <w:txbxContent>
                    <w:p w14:paraId="17684B6B" w14:textId="39501DF0" w:rsidR="00361F01" w:rsidRDefault="00361F01" w:rsidP="00361F01">
                      <w:r>
                        <w:t>Info</w:t>
                      </w:r>
                    </w:p>
                  </w:txbxContent>
                </v:textbox>
              </v:shape>
            </w:pict>
          </mc:Fallback>
        </mc:AlternateContent>
      </w:r>
      <w:r w:rsidRPr="00F27350">
        <w:rPr>
          <w:rFonts w:ascii="Arial" w:hAnsi="Arial" w:cs="Arial"/>
          <w:b/>
          <w:bCs/>
          <w:noProof/>
          <w:color w:val="000000"/>
          <w:lang w:val="en-GB"/>
        </w:rPr>
        <mc:AlternateContent>
          <mc:Choice Requires="wps">
            <w:drawing>
              <wp:anchor distT="45720" distB="45720" distL="114300" distR="114300" simplePos="0" relativeHeight="251671552" behindDoc="0" locked="0" layoutInCell="1" allowOverlap="1" wp14:anchorId="230F5795" wp14:editId="09CA9125">
                <wp:simplePos x="0" y="0"/>
                <wp:positionH relativeFrom="column">
                  <wp:posOffset>2052955</wp:posOffset>
                </wp:positionH>
                <wp:positionV relativeFrom="paragraph">
                  <wp:posOffset>2453005</wp:posOffset>
                </wp:positionV>
                <wp:extent cx="657225" cy="257175"/>
                <wp:effectExtent l="0" t="0" r="9525" b="9525"/>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noFill/>
                          <a:miter lim="800000"/>
                          <a:headEnd/>
                          <a:tailEnd/>
                        </a:ln>
                      </wps:spPr>
                      <wps:txbx>
                        <w:txbxContent>
                          <w:p w14:paraId="4B36A00D" w14:textId="338CBD05" w:rsidR="00361F01" w:rsidRDefault="00361F01" w:rsidP="00361F01">
                            <w:r>
                              <w:t xml:space="preserve">Art. 12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F5795" id="_x0000_s1027" type="#_x0000_t202" style="position:absolute;left:0;text-align:left;margin-left:161.65pt;margin-top:193.15pt;width:51.75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" stroked="f">
                <v:textbox>
                  <w:txbxContent>
                    <w:p w14:paraId="4B36A00D" w14:textId="338CBD05" w:rsidR="00361F01" w:rsidRDefault="00361F01" w:rsidP="00361F01">
                      <w:r>
                        <w:t xml:space="preserve">Art. 12 </w:t>
                      </w:r>
                    </w:p>
                  </w:txbxContent>
                </v:textbox>
              </v:shape>
            </w:pict>
          </mc:Fallback>
        </mc:AlternateContent>
      </w:r>
      <w:r w:rsidRPr="00F27350">
        <w:rPr>
          <w:rFonts w:ascii="Arial" w:hAnsi="Arial" w:cs="Arial"/>
          <w:b/>
          <w:bCs/>
          <w:noProof/>
          <w:color w:val="000000"/>
          <w:lang w:val="en-GB"/>
        </w:rPr>
        <mc:AlternateContent>
          <mc:Choice Requires="wps">
            <w:drawing>
              <wp:anchor distT="45720" distB="45720" distL="114300" distR="114300" simplePos="0" relativeHeight="251673600" behindDoc="0" locked="0" layoutInCell="1" allowOverlap="1" wp14:anchorId="38A23788" wp14:editId="7C0968AD">
                <wp:simplePos x="0" y="0"/>
                <wp:positionH relativeFrom="column">
                  <wp:posOffset>2857500</wp:posOffset>
                </wp:positionH>
                <wp:positionV relativeFrom="paragraph">
                  <wp:posOffset>2439670</wp:posOffset>
                </wp:positionV>
                <wp:extent cx="657225" cy="257175"/>
                <wp:effectExtent l="0" t="0" r="9525" b="9525"/>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noFill/>
                          <a:miter lim="800000"/>
                          <a:headEnd/>
                          <a:tailEnd/>
                        </a:ln>
                      </wps:spPr>
                      <wps:txbx>
                        <w:txbxContent>
                          <w:p w14:paraId="7E7462B8" w14:textId="749A6155" w:rsidR="00361F01" w:rsidRDefault="00361F01" w:rsidP="00361F01">
                            <w:r>
                              <w:t>Art.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23788" id="_x0000_s1028" type="#_x0000_t202" style="position:absolute;left:0;text-align:left;margin-left:225pt;margin-top:192.1pt;width:51.7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" stroked="f">
                <v:textbox>
                  <w:txbxContent>
                    <w:p w14:paraId="7E7462B8" w14:textId="749A6155" w:rsidR="00361F01" w:rsidRDefault="00361F01" w:rsidP="00361F01">
                      <w:r>
                        <w:t>Art. 11</w:t>
                      </w:r>
                    </w:p>
                  </w:txbxContent>
                </v:textbox>
              </v:shape>
            </w:pict>
          </mc:Fallback>
        </mc:AlternateContent>
      </w:r>
      <w:r w:rsidR="00361F01" w:rsidRPr="00361F01">
        <w:rPr>
          <w:noProof/>
          <w:lang w:val="en-GB"/>
        </w:rPr>
        <mc:AlternateContent>
          <mc:Choice Requires="wps">
            <w:drawing>
              <wp:anchor distT="45720" distB="45720" distL="114300" distR="114300" simplePos="0" relativeHeight="251669504" behindDoc="0" locked="0" layoutInCell="1" allowOverlap="1" wp14:anchorId="286F8DE1" wp14:editId="24C13FA2">
                <wp:simplePos x="0" y="0"/>
                <wp:positionH relativeFrom="column">
                  <wp:posOffset>1329055</wp:posOffset>
                </wp:positionH>
                <wp:positionV relativeFrom="paragraph">
                  <wp:posOffset>2252980</wp:posOffset>
                </wp:positionV>
                <wp:extent cx="3790950" cy="24765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7650"/>
                        </a:xfrm>
                        <a:prstGeom prst="rect">
                          <a:avLst/>
                        </a:prstGeom>
                        <a:solidFill>
                          <a:srgbClr val="FFFFFF"/>
                        </a:solidFill>
                        <a:ln w="9525">
                          <a:noFill/>
                          <a:miter lim="800000"/>
                          <a:headEnd/>
                          <a:tailEnd/>
                        </a:ln>
                      </wps:spPr>
                      <wps:txbx>
                        <w:txbxContent>
                          <w:p w14:paraId="7F01F2BD" w14:textId="0236B4C0" w:rsidR="00361F01" w:rsidRPr="00361F01" w:rsidRDefault="00361F01" w:rsidP="00361F01">
                            <w:pPr>
                              <w:rPr>
                                <w:sz w:val="20"/>
                              </w:rPr>
                            </w:pPr>
                            <w:r>
                              <w:rPr>
                                <w:sz w:val="20"/>
                              </w:rPr>
                              <w:t xml:space="preserve">                                     appliances    appliances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F8DE1" id="_x0000_s1029" type="#_x0000_t202" style="position:absolute;left:0;text-align:left;margin-left:104.65pt;margin-top:177.4pt;width:298.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" stroked="f">
                <v:textbox>
                  <w:txbxContent>
                    <w:p w14:paraId="7F01F2BD" w14:textId="0236B4C0" w:rsidR="00361F01" w:rsidRPr="00361F01" w:rsidRDefault="00361F01" w:rsidP="00361F01">
                      <w:pPr>
                        <w:rPr>
                          <w:sz w:val="20"/>
                        </w:rPr>
                      </w:pPr>
                      <w:r>
                        <w:rPr>
                          <w:sz w:val="20"/>
                        </w:rPr>
                        <w:t xml:space="preserve">                                     appliances    appliances</w:t>
                      </w:r>
                    </w:p>
                  </w:txbxContent>
                </v:textbox>
              </v:shape>
            </w:pict>
          </mc:Fallback>
        </mc:AlternateContent>
      </w:r>
      <w:r w:rsidR="00361F01" w:rsidRPr="00361F01">
        <w:rPr>
          <w:noProof/>
          <w:lang w:val="en-GB"/>
        </w:rPr>
        <mc:AlternateContent>
          <mc:Choice Requires="wps">
            <w:drawing>
              <wp:anchor distT="45720" distB="45720" distL="114300" distR="114300" simplePos="0" relativeHeight="251667456" behindDoc="0" locked="0" layoutInCell="1" allowOverlap="1" wp14:anchorId="261DA2B3" wp14:editId="797E57F9">
                <wp:simplePos x="0" y="0"/>
                <wp:positionH relativeFrom="column">
                  <wp:posOffset>1223645</wp:posOffset>
                </wp:positionH>
                <wp:positionV relativeFrom="paragraph">
                  <wp:posOffset>2062480</wp:posOffset>
                </wp:positionV>
                <wp:extent cx="3876675" cy="266700"/>
                <wp:effectExtent l="0" t="0" r="9525" b="0"/>
                <wp:wrapNone/>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66700"/>
                        </a:xfrm>
                        <a:prstGeom prst="rect">
                          <a:avLst/>
                        </a:prstGeom>
                        <a:solidFill>
                          <a:srgbClr val="FFFFFF"/>
                        </a:solidFill>
                        <a:ln w="9525">
                          <a:noFill/>
                          <a:miter lim="800000"/>
                          <a:headEnd/>
                          <a:tailEnd/>
                        </a:ln>
                      </wps:spPr>
                      <wps:txbx>
                        <w:txbxContent>
                          <w:p w14:paraId="3A0CDD13" w14:textId="0EE8EE6A" w:rsidR="00361F01" w:rsidRPr="00361F01" w:rsidRDefault="00361F01">
                            <w:pPr>
                              <w:rPr>
                                <w:sz w:val="20"/>
                              </w:rPr>
                            </w:pPr>
                            <w:r w:rsidRPr="00361F01">
                              <w:rPr>
                                <w:sz w:val="20"/>
                              </w:rPr>
                              <w:t>Toys</w:t>
                            </w:r>
                            <w:r>
                              <w:rPr>
                                <w:sz w:val="20"/>
                              </w:rPr>
                              <w:t xml:space="preserve">      </w:t>
                            </w:r>
                            <w:r w:rsidRPr="00361F01">
                              <w:rPr>
                                <w:sz w:val="20"/>
                              </w:rPr>
                              <w:t xml:space="preserve"> Decorations </w:t>
                            </w:r>
                            <w:r>
                              <w:rPr>
                                <w:sz w:val="20"/>
                              </w:rPr>
                              <w:t xml:space="preserve">    </w:t>
                            </w:r>
                            <w:r w:rsidRPr="00361F01">
                              <w:rPr>
                                <w:sz w:val="20"/>
                              </w:rPr>
                              <w:t xml:space="preserve">Electrical </w:t>
                            </w:r>
                            <w:r>
                              <w:rPr>
                                <w:sz w:val="20"/>
                              </w:rPr>
                              <w:t xml:space="preserve">      </w:t>
                            </w:r>
                            <w:r w:rsidRPr="00361F01">
                              <w:rPr>
                                <w:sz w:val="20"/>
                              </w:rPr>
                              <w:t xml:space="preserve">Kitchen </w:t>
                            </w:r>
                            <w:r>
                              <w:rPr>
                                <w:sz w:val="20"/>
                              </w:rPr>
                              <w:t xml:space="preserve">       </w:t>
                            </w:r>
                            <w:r w:rsidRPr="00361F01">
                              <w:rPr>
                                <w:sz w:val="20"/>
                              </w:rPr>
                              <w:t xml:space="preserve">Furniture </w:t>
                            </w:r>
                            <w:r>
                              <w:rPr>
                                <w:sz w:val="20"/>
                              </w:rPr>
                              <w:t xml:space="preserve">     </w:t>
                            </w:r>
                            <w:r w:rsidRPr="00361F01">
                              <w:rPr>
                                <w:sz w:val="20"/>
                              </w:rPr>
                              <w:t>Child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DA2B3" id="_x0000_s1030" type="#_x0000_t202" style="position:absolute;left:0;text-align:left;margin-left:96.35pt;margin-top:162.4pt;width:305.25pt;height:2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" stroked="f">
                <v:textbox>
                  <w:txbxContent>
                    <w:p w14:paraId="3A0CDD13" w14:textId="0EE8EE6A" w:rsidR="00361F01" w:rsidRPr="00361F01" w:rsidRDefault="00361F01">
                      <w:pPr>
                        <w:rPr>
                          <w:sz w:val="20"/>
                        </w:rPr>
                      </w:pPr>
                      <w:r w:rsidRPr="00361F01">
                        <w:rPr>
                          <w:sz w:val="20"/>
                        </w:rPr>
                        <w:t>Toys</w:t>
                      </w:r>
                      <w:r>
                        <w:rPr>
                          <w:sz w:val="20"/>
                        </w:rPr>
                        <w:t xml:space="preserve">      </w:t>
                      </w:r>
                      <w:r w:rsidRPr="00361F01">
                        <w:rPr>
                          <w:sz w:val="20"/>
                        </w:rPr>
                        <w:t xml:space="preserve"> Decorations </w:t>
                      </w:r>
                      <w:r>
                        <w:rPr>
                          <w:sz w:val="20"/>
                        </w:rPr>
                        <w:t xml:space="preserve">    </w:t>
                      </w:r>
                      <w:r w:rsidRPr="00361F01">
                        <w:rPr>
                          <w:sz w:val="20"/>
                        </w:rPr>
                        <w:t xml:space="preserve">Electrical </w:t>
                      </w:r>
                      <w:r>
                        <w:rPr>
                          <w:sz w:val="20"/>
                        </w:rPr>
                        <w:t xml:space="preserve">      </w:t>
                      </w:r>
                      <w:r w:rsidRPr="00361F01">
                        <w:rPr>
                          <w:sz w:val="20"/>
                        </w:rPr>
                        <w:t xml:space="preserve">Kitchen </w:t>
                      </w:r>
                      <w:r>
                        <w:rPr>
                          <w:sz w:val="20"/>
                        </w:rPr>
                        <w:t xml:space="preserve">       </w:t>
                      </w:r>
                      <w:r w:rsidRPr="00361F01">
                        <w:rPr>
                          <w:sz w:val="20"/>
                        </w:rPr>
                        <w:t xml:space="preserve">Furniture </w:t>
                      </w:r>
                      <w:r>
                        <w:rPr>
                          <w:sz w:val="20"/>
                        </w:rPr>
                        <w:t xml:space="preserve">     </w:t>
                      </w:r>
                      <w:r w:rsidRPr="00361F01">
                        <w:rPr>
                          <w:sz w:val="20"/>
                        </w:rPr>
                        <w:t>Child care</w:t>
                      </w:r>
                    </w:p>
                  </w:txbxContent>
                </v:textbox>
              </v:shape>
            </w:pict>
          </mc:Fallback>
        </mc:AlternateContent>
      </w:r>
      <w:commentRangeStart w:id="0"/>
      <w:r w:rsidR="00130557" w:rsidRPr="005F0806">
        <w:rPr>
          <w:noProof/>
          <w:lang w:val="en-GB"/>
        </w:rPr>
        <w:drawing>
          <wp:inline distT="0" distB="0" distL="0" distR="0" wp14:anchorId="3212939B" wp14:editId="18E39E24">
            <wp:extent cx="4572000" cy="27432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commentRangeEnd w:id="0"/>
      <w:r w:rsidR="00361F01">
        <w:rPr>
          <w:rStyle w:val="Odkaznakoment"/>
        </w:rPr>
        <w:commentReference w:id="0"/>
      </w:r>
      <w:bookmarkStart w:id="1" w:name="_GoBack"/>
      <w:bookmarkEnd w:id="1"/>
    </w:p>
    <w:p w14:paraId="6215FA34" w14:textId="3F165EE5" w:rsidR="002A0997" w:rsidRPr="005F0806" w:rsidRDefault="002A0997" w:rsidP="002A7DE0">
      <w:pPr>
        <w:spacing w:line="240" w:lineRule="auto"/>
        <w:jc w:val="both"/>
        <w:rPr>
          <w:lang w:val="en-GB"/>
        </w:rPr>
      </w:pPr>
    </w:p>
    <w:p w14:paraId="002C8F3C" w14:textId="572585E6" w:rsidR="00130557" w:rsidRPr="005F0806" w:rsidRDefault="005D7727" w:rsidP="002A7DE0">
      <w:pPr>
        <w:spacing w:line="240" w:lineRule="auto"/>
        <w:jc w:val="both"/>
        <w:rPr>
          <w:lang w:val="en-GB"/>
        </w:rPr>
      </w:pPr>
      <w:r>
        <w:rPr>
          <w:lang w:val="en-GB"/>
        </w:rPr>
        <w:t>Overview of products notified</w:t>
      </w:r>
      <w:r w:rsidR="00D53216">
        <w:rPr>
          <w:lang w:val="en-GB"/>
        </w:rPr>
        <w:t xml:space="preserve"> by the CTIA to the RAPEX </w:t>
      </w:r>
      <w:r w:rsidR="00361F01">
        <w:rPr>
          <w:lang w:val="en-GB"/>
        </w:rPr>
        <w:t xml:space="preserve">system </w:t>
      </w:r>
      <w:r w:rsidR="00D53216">
        <w:rPr>
          <w:lang w:val="en-GB"/>
        </w:rPr>
        <w:t>in 2014</w:t>
      </w:r>
    </w:p>
    <w:tbl>
      <w:tblPr>
        <w:tblW w:w="9070" w:type="dxa"/>
        <w:tblInd w:w="-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58"/>
        <w:gridCol w:w="1284"/>
        <w:gridCol w:w="1985"/>
        <w:gridCol w:w="1275"/>
        <w:gridCol w:w="1276"/>
        <w:gridCol w:w="992"/>
      </w:tblGrid>
      <w:tr w:rsidR="00566716" w:rsidRPr="005F0806" w14:paraId="40610873" w14:textId="77777777" w:rsidTr="00E94178">
        <w:trPr>
          <w:trHeight w:val="284"/>
        </w:trPr>
        <w:tc>
          <w:tcPr>
            <w:tcW w:w="2258" w:type="dxa"/>
            <w:shd w:val="clear" w:color="auto" w:fill="FF9999"/>
            <w:tcMar>
              <w:top w:w="0" w:type="dxa"/>
              <w:left w:w="70" w:type="dxa"/>
              <w:bottom w:w="0" w:type="dxa"/>
              <w:right w:w="70" w:type="dxa"/>
            </w:tcMar>
            <w:vAlign w:val="center"/>
          </w:tcPr>
          <w:p w14:paraId="487FAB51" w14:textId="77777777" w:rsidR="00566716" w:rsidRPr="005F0806" w:rsidRDefault="00D53216" w:rsidP="00566716">
            <w:pPr>
              <w:spacing w:after="0" w:line="240" w:lineRule="auto"/>
              <w:rPr>
                <w:rFonts w:ascii="Arial" w:eastAsia="Calibri" w:hAnsi="Arial" w:cs="Arial"/>
                <w:b/>
                <w:i/>
                <w:color w:val="000000"/>
                <w:sz w:val="18"/>
                <w:szCs w:val="18"/>
                <w:lang w:val="en-GB"/>
              </w:rPr>
            </w:pPr>
            <w:r>
              <w:rPr>
                <w:rFonts w:ascii="Arial" w:eastAsia="Calibri" w:hAnsi="Arial" w:cs="Arial"/>
                <w:b/>
                <w:i/>
                <w:color w:val="000000"/>
                <w:sz w:val="18"/>
                <w:szCs w:val="18"/>
                <w:lang w:val="en-GB"/>
              </w:rPr>
              <w:t>Product name</w:t>
            </w:r>
            <w:r w:rsidR="00E70C60" w:rsidRPr="005F0806">
              <w:rPr>
                <w:rFonts w:ascii="Arial" w:eastAsia="Calibri" w:hAnsi="Arial" w:cs="Arial"/>
                <w:b/>
                <w:i/>
                <w:color w:val="000000"/>
                <w:sz w:val="18"/>
                <w:szCs w:val="18"/>
                <w:lang w:val="en-GB"/>
              </w:rPr>
              <w:t>*</w:t>
            </w:r>
          </w:p>
        </w:tc>
        <w:tc>
          <w:tcPr>
            <w:tcW w:w="1284" w:type="dxa"/>
            <w:shd w:val="clear" w:color="auto" w:fill="FF9999"/>
            <w:tcMar>
              <w:top w:w="0" w:type="dxa"/>
              <w:left w:w="70" w:type="dxa"/>
              <w:bottom w:w="0" w:type="dxa"/>
              <w:right w:w="70" w:type="dxa"/>
            </w:tcMar>
            <w:vAlign w:val="center"/>
          </w:tcPr>
          <w:p w14:paraId="64DC16F2" w14:textId="77777777" w:rsidR="00566716" w:rsidRPr="005F0806" w:rsidRDefault="00D53216" w:rsidP="00E70C60">
            <w:pPr>
              <w:spacing w:after="0" w:line="240" w:lineRule="auto"/>
              <w:jc w:val="center"/>
              <w:rPr>
                <w:rFonts w:ascii="Arial" w:eastAsia="Calibri" w:hAnsi="Arial" w:cs="Arial"/>
                <w:b/>
                <w:i/>
                <w:color w:val="000000"/>
                <w:sz w:val="18"/>
                <w:szCs w:val="18"/>
                <w:lang w:val="en-GB"/>
              </w:rPr>
            </w:pPr>
            <w:r>
              <w:rPr>
                <w:rFonts w:ascii="Arial" w:eastAsia="Calibri" w:hAnsi="Arial" w:cs="Arial"/>
                <w:b/>
                <w:i/>
                <w:color w:val="000000"/>
                <w:sz w:val="18"/>
                <w:szCs w:val="18"/>
                <w:lang w:val="en-GB"/>
              </w:rPr>
              <w:t>Notification date</w:t>
            </w:r>
          </w:p>
        </w:tc>
        <w:tc>
          <w:tcPr>
            <w:tcW w:w="1985" w:type="dxa"/>
            <w:shd w:val="clear" w:color="auto" w:fill="FF9999"/>
            <w:tcMar>
              <w:top w:w="0" w:type="dxa"/>
              <w:left w:w="70" w:type="dxa"/>
              <w:bottom w:w="0" w:type="dxa"/>
              <w:right w:w="70" w:type="dxa"/>
            </w:tcMar>
            <w:vAlign w:val="center"/>
          </w:tcPr>
          <w:p w14:paraId="6A6925F1" w14:textId="77777777" w:rsidR="00566716" w:rsidRPr="005F0806" w:rsidRDefault="00D53216" w:rsidP="00130557">
            <w:pPr>
              <w:spacing w:after="0" w:line="240" w:lineRule="auto"/>
              <w:rPr>
                <w:rFonts w:ascii="Arial" w:eastAsia="Calibri" w:hAnsi="Arial" w:cs="Arial"/>
                <w:b/>
                <w:i/>
                <w:color w:val="000000"/>
                <w:sz w:val="18"/>
                <w:szCs w:val="18"/>
                <w:lang w:val="en-GB"/>
              </w:rPr>
            </w:pPr>
            <w:r>
              <w:rPr>
                <w:rFonts w:ascii="Arial" w:eastAsia="Calibri" w:hAnsi="Arial" w:cs="Arial"/>
                <w:b/>
                <w:i/>
                <w:color w:val="000000"/>
                <w:sz w:val="18"/>
                <w:szCs w:val="18"/>
                <w:lang w:val="en-GB"/>
              </w:rPr>
              <w:t>Category</w:t>
            </w:r>
          </w:p>
        </w:tc>
        <w:tc>
          <w:tcPr>
            <w:tcW w:w="1275" w:type="dxa"/>
            <w:shd w:val="clear" w:color="auto" w:fill="FF9999"/>
            <w:tcMar>
              <w:top w:w="0" w:type="dxa"/>
              <w:left w:w="70" w:type="dxa"/>
              <w:bottom w:w="0" w:type="dxa"/>
              <w:right w:w="70" w:type="dxa"/>
            </w:tcMar>
            <w:vAlign w:val="center"/>
          </w:tcPr>
          <w:p w14:paraId="5EE17B32" w14:textId="77777777" w:rsidR="00566716" w:rsidRPr="005F0806" w:rsidRDefault="00D53216" w:rsidP="00130557">
            <w:pPr>
              <w:spacing w:after="0" w:line="240" w:lineRule="auto"/>
              <w:rPr>
                <w:rFonts w:ascii="Arial" w:eastAsia="Calibri" w:hAnsi="Arial" w:cs="Arial"/>
                <w:b/>
                <w:i/>
                <w:color w:val="000000"/>
                <w:sz w:val="18"/>
                <w:szCs w:val="18"/>
                <w:lang w:val="en-GB"/>
              </w:rPr>
            </w:pPr>
            <w:r>
              <w:rPr>
                <w:rFonts w:ascii="Arial" w:eastAsia="Calibri" w:hAnsi="Arial" w:cs="Arial"/>
                <w:b/>
                <w:i/>
                <w:color w:val="000000"/>
                <w:sz w:val="18"/>
                <w:szCs w:val="18"/>
                <w:lang w:val="en-GB"/>
              </w:rPr>
              <w:t>Notification No.</w:t>
            </w:r>
          </w:p>
        </w:tc>
        <w:tc>
          <w:tcPr>
            <w:tcW w:w="1276" w:type="dxa"/>
            <w:shd w:val="clear" w:color="auto" w:fill="FF9999"/>
            <w:tcMar>
              <w:top w:w="0" w:type="dxa"/>
              <w:left w:w="70" w:type="dxa"/>
              <w:bottom w:w="0" w:type="dxa"/>
              <w:right w:w="70" w:type="dxa"/>
            </w:tcMar>
            <w:vAlign w:val="center"/>
          </w:tcPr>
          <w:p w14:paraId="0B40158B" w14:textId="77777777" w:rsidR="00566716" w:rsidRPr="005F0806" w:rsidRDefault="00D53216" w:rsidP="00130557">
            <w:pPr>
              <w:spacing w:after="0" w:line="240" w:lineRule="auto"/>
              <w:rPr>
                <w:rFonts w:ascii="Arial" w:eastAsia="Calibri" w:hAnsi="Arial" w:cs="Arial"/>
                <w:b/>
                <w:i/>
                <w:sz w:val="18"/>
                <w:szCs w:val="18"/>
                <w:lang w:val="en-GB"/>
              </w:rPr>
            </w:pPr>
            <w:r>
              <w:rPr>
                <w:rFonts w:ascii="Arial" w:eastAsia="Calibri" w:hAnsi="Arial" w:cs="Arial"/>
                <w:b/>
                <w:i/>
                <w:sz w:val="18"/>
                <w:szCs w:val="18"/>
                <w:lang w:val="en-GB"/>
              </w:rPr>
              <w:t>Country of origin</w:t>
            </w:r>
          </w:p>
        </w:tc>
        <w:tc>
          <w:tcPr>
            <w:tcW w:w="992" w:type="dxa"/>
            <w:shd w:val="clear" w:color="auto" w:fill="FF9999"/>
            <w:tcMar>
              <w:top w:w="0" w:type="dxa"/>
              <w:left w:w="70" w:type="dxa"/>
              <w:bottom w:w="0" w:type="dxa"/>
              <w:right w:w="70" w:type="dxa"/>
            </w:tcMar>
            <w:vAlign w:val="center"/>
          </w:tcPr>
          <w:p w14:paraId="348729F2" w14:textId="77777777" w:rsidR="00566716" w:rsidRPr="005F0806" w:rsidRDefault="00D53216" w:rsidP="00E70C60">
            <w:pPr>
              <w:spacing w:after="0" w:line="240" w:lineRule="auto"/>
              <w:rPr>
                <w:rFonts w:ascii="Arial" w:eastAsia="Calibri" w:hAnsi="Arial" w:cs="Arial"/>
                <w:b/>
                <w:i/>
                <w:color w:val="000000"/>
                <w:sz w:val="18"/>
                <w:szCs w:val="18"/>
                <w:lang w:val="en-GB"/>
              </w:rPr>
            </w:pPr>
            <w:r>
              <w:rPr>
                <w:rFonts w:ascii="Arial" w:eastAsia="Calibri" w:hAnsi="Arial" w:cs="Arial"/>
                <w:b/>
                <w:i/>
                <w:color w:val="000000"/>
                <w:sz w:val="18"/>
                <w:szCs w:val="18"/>
                <w:lang w:val="en-GB"/>
              </w:rPr>
              <w:t>Risk</w:t>
            </w:r>
          </w:p>
        </w:tc>
      </w:tr>
      <w:tr w:rsidR="00566716" w:rsidRPr="005F0806" w14:paraId="23E65A38" w14:textId="77777777" w:rsidTr="00E94178">
        <w:trPr>
          <w:trHeight w:val="284"/>
        </w:trPr>
        <w:tc>
          <w:tcPr>
            <w:tcW w:w="2258" w:type="dxa"/>
            <w:shd w:val="clear" w:color="auto" w:fill="FFCCCC"/>
            <w:tcMar>
              <w:top w:w="0" w:type="dxa"/>
              <w:left w:w="70" w:type="dxa"/>
              <w:bottom w:w="0" w:type="dxa"/>
              <w:right w:w="70" w:type="dxa"/>
            </w:tcMar>
            <w:vAlign w:val="center"/>
            <w:hideMark/>
          </w:tcPr>
          <w:p w14:paraId="658DEDF4" w14:textId="77777777" w:rsidR="00566716" w:rsidRPr="005F0806" w:rsidRDefault="00B76332" w:rsidP="00566716">
            <w:pPr>
              <w:spacing w:after="0" w:line="240" w:lineRule="auto"/>
              <w:rPr>
                <w:rFonts w:ascii="Arial" w:eastAsia="Calibri" w:hAnsi="Arial" w:cs="Arial"/>
                <w:b/>
                <w:color w:val="000000"/>
                <w:sz w:val="18"/>
                <w:szCs w:val="18"/>
                <w:lang w:val="en-GB"/>
              </w:rPr>
            </w:pPr>
            <w:r w:rsidRPr="00425F9C">
              <w:rPr>
                <w:rFonts w:ascii="Arial" w:eastAsia="Calibri" w:hAnsi="Arial" w:cs="Arial"/>
                <w:b/>
                <w:color w:val="000000"/>
                <w:sz w:val="18"/>
                <w:szCs w:val="18"/>
                <w:lang w:val="en-GB"/>
              </w:rPr>
              <w:t>Soldering iron</w:t>
            </w:r>
          </w:p>
        </w:tc>
        <w:tc>
          <w:tcPr>
            <w:tcW w:w="1284" w:type="dxa"/>
            <w:tcMar>
              <w:top w:w="0" w:type="dxa"/>
              <w:left w:w="70" w:type="dxa"/>
              <w:bottom w:w="0" w:type="dxa"/>
              <w:right w:w="70" w:type="dxa"/>
            </w:tcMar>
            <w:vAlign w:val="center"/>
            <w:hideMark/>
          </w:tcPr>
          <w:p w14:paraId="10EEA31A"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19. 2. 2014</w:t>
            </w:r>
          </w:p>
        </w:tc>
        <w:tc>
          <w:tcPr>
            <w:tcW w:w="1985" w:type="dxa"/>
            <w:tcMar>
              <w:top w:w="0" w:type="dxa"/>
              <w:left w:w="70" w:type="dxa"/>
              <w:bottom w:w="0" w:type="dxa"/>
              <w:right w:w="70" w:type="dxa"/>
            </w:tcMar>
            <w:vAlign w:val="center"/>
            <w:hideMark/>
          </w:tcPr>
          <w:p w14:paraId="2DF3E0C8" w14:textId="77777777" w:rsidR="00566716" w:rsidRPr="005F0806" w:rsidRDefault="00B76332" w:rsidP="00130557">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Electrical</w:t>
            </w:r>
            <w:r w:rsidR="00D53216">
              <w:rPr>
                <w:rFonts w:ascii="Arial" w:eastAsia="Calibri" w:hAnsi="Arial" w:cs="Arial"/>
                <w:color w:val="000000"/>
                <w:sz w:val="18"/>
                <w:szCs w:val="18"/>
                <w:lang w:val="en-GB"/>
              </w:rPr>
              <w:t xml:space="preserve"> appliances</w:t>
            </w:r>
          </w:p>
        </w:tc>
        <w:tc>
          <w:tcPr>
            <w:tcW w:w="1275" w:type="dxa"/>
            <w:tcMar>
              <w:top w:w="0" w:type="dxa"/>
              <w:left w:w="70" w:type="dxa"/>
              <w:bottom w:w="0" w:type="dxa"/>
              <w:right w:w="70" w:type="dxa"/>
            </w:tcMar>
            <w:vAlign w:val="center"/>
            <w:hideMark/>
          </w:tcPr>
          <w:p w14:paraId="00032550"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A12/0348/14</w:t>
            </w:r>
          </w:p>
        </w:tc>
        <w:tc>
          <w:tcPr>
            <w:tcW w:w="1276" w:type="dxa"/>
            <w:tcMar>
              <w:top w:w="0" w:type="dxa"/>
              <w:left w:w="70" w:type="dxa"/>
              <w:bottom w:w="0" w:type="dxa"/>
              <w:right w:w="70" w:type="dxa"/>
            </w:tcMar>
            <w:vAlign w:val="center"/>
            <w:hideMark/>
          </w:tcPr>
          <w:p w14:paraId="13BB1A93" w14:textId="77777777" w:rsidR="00566716" w:rsidRPr="005F0806" w:rsidRDefault="00D53216" w:rsidP="00130557">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0BF728D6"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GPSD</w:t>
            </w:r>
            <w:r w:rsidR="00E94178" w:rsidRPr="005F0806">
              <w:rPr>
                <w:rFonts w:ascii="Arial" w:eastAsia="Calibri" w:hAnsi="Arial" w:cs="Arial"/>
                <w:color w:val="000000"/>
                <w:sz w:val="18"/>
                <w:szCs w:val="18"/>
                <w:lang w:val="en-GB"/>
              </w:rPr>
              <w:t xml:space="preserve"> </w:t>
            </w:r>
            <w:r w:rsidR="00566716" w:rsidRPr="005F0806">
              <w:rPr>
                <w:rFonts w:ascii="Arial" w:eastAsia="Calibri" w:hAnsi="Arial" w:cs="Arial"/>
                <w:color w:val="000000"/>
                <w:sz w:val="18"/>
                <w:szCs w:val="18"/>
                <w:lang w:val="en-GB"/>
              </w:rPr>
              <w:t>12</w:t>
            </w:r>
          </w:p>
        </w:tc>
      </w:tr>
      <w:tr w:rsidR="00566716" w:rsidRPr="005F0806" w14:paraId="1418E8D8" w14:textId="77777777" w:rsidTr="00E94178">
        <w:trPr>
          <w:trHeight w:val="284"/>
        </w:trPr>
        <w:tc>
          <w:tcPr>
            <w:tcW w:w="2258" w:type="dxa"/>
            <w:shd w:val="clear" w:color="auto" w:fill="FFCCCC"/>
            <w:tcMar>
              <w:top w:w="0" w:type="dxa"/>
              <w:left w:w="70" w:type="dxa"/>
              <w:bottom w:w="0" w:type="dxa"/>
              <w:right w:w="70" w:type="dxa"/>
            </w:tcMar>
            <w:vAlign w:val="center"/>
            <w:hideMark/>
          </w:tcPr>
          <w:p w14:paraId="571FE894" w14:textId="77777777" w:rsidR="00566716" w:rsidRPr="005F0806" w:rsidRDefault="00DB1ABF"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Wooden puzzle</w:t>
            </w:r>
          </w:p>
        </w:tc>
        <w:tc>
          <w:tcPr>
            <w:tcW w:w="1284" w:type="dxa"/>
            <w:tcMar>
              <w:top w:w="0" w:type="dxa"/>
              <w:left w:w="70" w:type="dxa"/>
              <w:bottom w:w="0" w:type="dxa"/>
              <w:right w:w="70" w:type="dxa"/>
            </w:tcMar>
            <w:vAlign w:val="center"/>
            <w:hideMark/>
          </w:tcPr>
          <w:p w14:paraId="7E2A49DF"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18. 3. 2014</w:t>
            </w:r>
          </w:p>
        </w:tc>
        <w:tc>
          <w:tcPr>
            <w:tcW w:w="1985" w:type="dxa"/>
            <w:tcMar>
              <w:top w:w="0" w:type="dxa"/>
              <w:left w:w="70" w:type="dxa"/>
              <w:bottom w:w="0" w:type="dxa"/>
              <w:right w:w="70" w:type="dxa"/>
            </w:tcMar>
            <w:vAlign w:val="center"/>
            <w:hideMark/>
          </w:tcPr>
          <w:p w14:paraId="3760D8EA"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196E47E0"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Info/0044/14</w:t>
            </w:r>
          </w:p>
        </w:tc>
        <w:tc>
          <w:tcPr>
            <w:tcW w:w="1276" w:type="dxa"/>
            <w:tcMar>
              <w:top w:w="0" w:type="dxa"/>
              <w:left w:w="70" w:type="dxa"/>
              <w:bottom w:w="0" w:type="dxa"/>
              <w:right w:w="70" w:type="dxa"/>
            </w:tcMar>
            <w:vAlign w:val="center"/>
            <w:hideMark/>
          </w:tcPr>
          <w:p w14:paraId="36C81F10"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365C759D"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w:t>
            </w:r>
          </w:p>
        </w:tc>
      </w:tr>
      <w:tr w:rsidR="00566716" w:rsidRPr="005F0806" w14:paraId="45ACF6E8" w14:textId="77777777" w:rsidTr="00E94178">
        <w:trPr>
          <w:trHeight w:val="284"/>
        </w:trPr>
        <w:tc>
          <w:tcPr>
            <w:tcW w:w="2258" w:type="dxa"/>
            <w:shd w:val="clear" w:color="auto" w:fill="FFCCCC"/>
            <w:tcMar>
              <w:top w:w="0" w:type="dxa"/>
              <w:left w:w="70" w:type="dxa"/>
              <w:bottom w:w="0" w:type="dxa"/>
              <w:right w:w="70" w:type="dxa"/>
            </w:tcMar>
            <w:vAlign w:val="center"/>
            <w:hideMark/>
          </w:tcPr>
          <w:p w14:paraId="1AA97406" w14:textId="77777777" w:rsidR="00566716" w:rsidRPr="005F0806" w:rsidRDefault="00DB1ABF" w:rsidP="00DB1ABF">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Scooter “</w:t>
            </w:r>
            <w:r w:rsidR="00566716" w:rsidRPr="005F0806">
              <w:rPr>
                <w:rFonts w:ascii="Arial" w:eastAsia="Calibri" w:hAnsi="Arial" w:cs="Arial"/>
                <w:b/>
                <w:color w:val="000000"/>
                <w:sz w:val="18"/>
                <w:szCs w:val="18"/>
                <w:lang w:val="en-GB"/>
              </w:rPr>
              <w:t>Best Scooter</w:t>
            </w:r>
            <w:r>
              <w:rPr>
                <w:rFonts w:ascii="Arial" w:eastAsia="Calibri" w:hAnsi="Arial" w:cs="Arial"/>
                <w:b/>
                <w:color w:val="000000"/>
                <w:sz w:val="18"/>
                <w:szCs w:val="18"/>
                <w:lang w:val="en-GB"/>
              </w:rPr>
              <w:t>”</w:t>
            </w:r>
          </w:p>
        </w:tc>
        <w:tc>
          <w:tcPr>
            <w:tcW w:w="1284" w:type="dxa"/>
            <w:tcMar>
              <w:top w:w="0" w:type="dxa"/>
              <w:left w:w="70" w:type="dxa"/>
              <w:bottom w:w="0" w:type="dxa"/>
              <w:right w:w="70" w:type="dxa"/>
            </w:tcMar>
            <w:vAlign w:val="center"/>
            <w:hideMark/>
          </w:tcPr>
          <w:p w14:paraId="71D4BD94"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18. 3. 2014</w:t>
            </w:r>
          </w:p>
        </w:tc>
        <w:tc>
          <w:tcPr>
            <w:tcW w:w="1985" w:type="dxa"/>
            <w:tcMar>
              <w:top w:w="0" w:type="dxa"/>
              <w:left w:w="70" w:type="dxa"/>
              <w:bottom w:w="0" w:type="dxa"/>
              <w:right w:w="70" w:type="dxa"/>
            </w:tcMar>
            <w:vAlign w:val="center"/>
            <w:hideMark/>
          </w:tcPr>
          <w:p w14:paraId="0979C7D6"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1FF413F7"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Info/0046/14</w:t>
            </w:r>
          </w:p>
        </w:tc>
        <w:tc>
          <w:tcPr>
            <w:tcW w:w="1276" w:type="dxa"/>
            <w:tcMar>
              <w:top w:w="0" w:type="dxa"/>
              <w:left w:w="70" w:type="dxa"/>
              <w:bottom w:w="0" w:type="dxa"/>
              <w:right w:w="70" w:type="dxa"/>
            </w:tcMar>
            <w:vAlign w:val="center"/>
            <w:hideMark/>
          </w:tcPr>
          <w:p w14:paraId="71AEBF8C"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57F74F60"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w:t>
            </w:r>
          </w:p>
        </w:tc>
      </w:tr>
      <w:tr w:rsidR="00566716" w:rsidRPr="005F0806" w14:paraId="3F7A2909" w14:textId="77777777" w:rsidTr="00E94178">
        <w:trPr>
          <w:trHeight w:val="284"/>
        </w:trPr>
        <w:tc>
          <w:tcPr>
            <w:tcW w:w="2258" w:type="dxa"/>
            <w:shd w:val="clear" w:color="auto" w:fill="FFCCCC"/>
            <w:tcMar>
              <w:top w:w="0" w:type="dxa"/>
              <w:left w:w="70" w:type="dxa"/>
              <w:bottom w:w="0" w:type="dxa"/>
              <w:right w:w="70" w:type="dxa"/>
            </w:tcMar>
            <w:vAlign w:val="center"/>
            <w:hideMark/>
          </w:tcPr>
          <w:p w14:paraId="178904BD" w14:textId="77777777" w:rsidR="00566716" w:rsidRPr="005F0806" w:rsidRDefault="00DB1ABF"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Key ring</w:t>
            </w:r>
          </w:p>
        </w:tc>
        <w:tc>
          <w:tcPr>
            <w:tcW w:w="1284" w:type="dxa"/>
            <w:tcMar>
              <w:top w:w="0" w:type="dxa"/>
              <w:left w:w="70" w:type="dxa"/>
              <w:bottom w:w="0" w:type="dxa"/>
              <w:right w:w="70" w:type="dxa"/>
            </w:tcMar>
            <w:vAlign w:val="center"/>
            <w:hideMark/>
          </w:tcPr>
          <w:p w14:paraId="7E87940F"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2. 4. 2014</w:t>
            </w:r>
          </w:p>
        </w:tc>
        <w:tc>
          <w:tcPr>
            <w:tcW w:w="1985" w:type="dxa"/>
            <w:tcMar>
              <w:top w:w="0" w:type="dxa"/>
              <w:left w:w="70" w:type="dxa"/>
              <w:bottom w:w="0" w:type="dxa"/>
              <w:right w:w="70" w:type="dxa"/>
            </w:tcMar>
            <w:vAlign w:val="center"/>
            <w:hideMark/>
          </w:tcPr>
          <w:p w14:paraId="3247F5A4"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0DA76787"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Info/0050/14</w:t>
            </w:r>
          </w:p>
        </w:tc>
        <w:tc>
          <w:tcPr>
            <w:tcW w:w="1276" w:type="dxa"/>
            <w:tcMar>
              <w:top w:w="0" w:type="dxa"/>
              <w:left w:w="70" w:type="dxa"/>
              <w:bottom w:w="0" w:type="dxa"/>
              <w:right w:w="70" w:type="dxa"/>
            </w:tcMar>
            <w:vAlign w:val="center"/>
            <w:hideMark/>
          </w:tcPr>
          <w:p w14:paraId="6A3B5C70" w14:textId="77777777" w:rsidR="00566716" w:rsidRPr="005F0806" w:rsidRDefault="00566716" w:rsidP="00566716">
            <w:pPr>
              <w:spacing w:after="0" w:line="240" w:lineRule="auto"/>
              <w:rPr>
                <w:rFonts w:ascii="Arial" w:eastAsia="Calibri" w:hAnsi="Arial" w:cs="Arial"/>
                <w:sz w:val="18"/>
                <w:szCs w:val="18"/>
                <w:lang w:val="en-GB"/>
              </w:rPr>
            </w:pPr>
            <w:r w:rsidRPr="005F0806">
              <w:rPr>
                <w:rFonts w:ascii="Arial" w:eastAsia="Calibri" w:hAnsi="Arial" w:cs="Arial"/>
                <w:sz w:val="18"/>
                <w:szCs w:val="18"/>
                <w:lang w:val="en-GB"/>
              </w:rPr>
              <w:t>?</w:t>
            </w:r>
          </w:p>
        </w:tc>
        <w:tc>
          <w:tcPr>
            <w:tcW w:w="992" w:type="dxa"/>
            <w:tcMar>
              <w:top w:w="0" w:type="dxa"/>
              <w:left w:w="70" w:type="dxa"/>
              <w:bottom w:w="0" w:type="dxa"/>
              <w:right w:w="70" w:type="dxa"/>
            </w:tcMar>
            <w:vAlign w:val="center"/>
            <w:hideMark/>
          </w:tcPr>
          <w:p w14:paraId="02562FF3"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INFO</w:t>
            </w:r>
          </w:p>
        </w:tc>
      </w:tr>
      <w:tr w:rsidR="00566716" w:rsidRPr="005F0806" w14:paraId="1B1BCF54" w14:textId="77777777" w:rsidTr="00E94178">
        <w:trPr>
          <w:trHeight w:val="284"/>
        </w:trPr>
        <w:tc>
          <w:tcPr>
            <w:tcW w:w="2258" w:type="dxa"/>
            <w:shd w:val="clear" w:color="auto" w:fill="FFCCCC"/>
            <w:tcMar>
              <w:top w:w="0" w:type="dxa"/>
              <w:left w:w="70" w:type="dxa"/>
              <w:bottom w:w="0" w:type="dxa"/>
              <w:right w:w="70" w:type="dxa"/>
            </w:tcMar>
            <w:vAlign w:val="center"/>
            <w:hideMark/>
          </w:tcPr>
          <w:p w14:paraId="4C851B1C" w14:textId="77777777" w:rsidR="00566716" w:rsidRPr="005F0806" w:rsidRDefault="00B76332"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Lighting equipment</w:t>
            </w:r>
          </w:p>
        </w:tc>
        <w:tc>
          <w:tcPr>
            <w:tcW w:w="1284" w:type="dxa"/>
            <w:tcMar>
              <w:top w:w="0" w:type="dxa"/>
              <w:left w:w="70" w:type="dxa"/>
              <w:bottom w:w="0" w:type="dxa"/>
              <w:right w:w="70" w:type="dxa"/>
            </w:tcMar>
            <w:vAlign w:val="center"/>
            <w:hideMark/>
          </w:tcPr>
          <w:p w14:paraId="296DCDAD"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11. 4. 2014</w:t>
            </w:r>
          </w:p>
        </w:tc>
        <w:tc>
          <w:tcPr>
            <w:tcW w:w="1985" w:type="dxa"/>
            <w:tcMar>
              <w:top w:w="0" w:type="dxa"/>
              <w:left w:w="70" w:type="dxa"/>
              <w:bottom w:w="0" w:type="dxa"/>
              <w:right w:w="70" w:type="dxa"/>
            </w:tcMar>
            <w:vAlign w:val="center"/>
            <w:hideMark/>
          </w:tcPr>
          <w:p w14:paraId="74782AC7" w14:textId="77777777" w:rsidR="00566716" w:rsidRPr="005F0806" w:rsidRDefault="00B76332" w:rsidP="00130557">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e</w:t>
            </w:r>
            <w:r>
              <w:rPr>
                <w:rFonts w:ascii="Arial" w:eastAsia="Calibri" w:hAnsi="Arial" w:cs="Arial"/>
                <w:color w:val="000000"/>
                <w:sz w:val="18"/>
                <w:szCs w:val="18"/>
                <w:lang w:val="en-GB"/>
              </w:rPr>
              <w:t xml:space="preserve">lectrical </w:t>
            </w:r>
            <w:r w:rsidR="00D53216">
              <w:rPr>
                <w:rFonts w:ascii="Arial" w:eastAsia="Calibri" w:hAnsi="Arial" w:cs="Arial"/>
                <w:color w:val="000000"/>
                <w:sz w:val="18"/>
                <w:szCs w:val="18"/>
                <w:lang w:val="en-GB"/>
              </w:rPr>
              <w:t>appliances</w:t>
            </w:r>
          </w:p>
        </w:tc>
        <w:tc>
          <w:tcPr>
            <w:tcW w:w="1275" w:type="dxa"/>
            <w:tcMar>
              <w:top w:w="0" w:type="dxa"/>
              <w:left w:w="70" w:type="dxa"/>
              <w:bottom w:w="0" w:type="dxa"/>
              <w:right w:w="70" w:type="dxa"/>
            </w:tcMar>
            <w:vAlign w:val="center"/>
            <w:hideMark/>
          </w:tcPr>
          <w:p w14:paraId="410E18B1"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A12/0620/14</w:t>
            </w:r>
          </w:p>
        </w:tc>
        <w:tc>
          <w:tcPr>
            <w:tcW w:w="1276" w:type="dxa"/>
            <w:tcMar>
              <w:top w:w="0" w:type="dxa"/>
              <w:left w:w="70" w:type="dxa"/>
              <w:bottom w:w="0" w:type="dxa"/>
              <w:right w:w="70" w:type="dxa"/>
            </w:tcMar>
            <w:vAlign w:val="center"/>
            <w:hideMark/>
          </w:tcPr>
          <w:p w14:paraId="54D616A4"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342F7156"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1AF62527" w14:textId="77777777" w:rsidTr="00E94178">
        <w:trPr>
          <w:trHeight w:val="284"/>
        </w:trPr>
        <w:tc>
          <w:tcPr>
            <w:tcW w:w="2258" w:type="dxa"/>
            <w:shd w:val="clear" w:color="auto" w:fill="FFCCCC"/>
            <w:tcMar>
              <w:top w:w="0" w:type="dxa"/>
              <w:left w:w="70" w:type="dxa"/>
              <w:bottom w:w="0" w:type="dxa"/>
              <w:right w:w="70" w:type="dxa"/>
            </w:tcMar>
            <w:vAlign w:val="center"/>
            <w:hideMark/>
          </w:tcPr>
          <w:p w14:paraId="14ED9040" w14:textId="77777777" w:rsidR="00566716" w:rsidRPr="005F0806" w:rsidRDefault="00B76332"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Soda maker Česká soda</w:t>
            </w:r>
          </w:p>
        </w:tc>
        <w:tc>
          <w:tcPr>
            <w:tcW w:w="1284" w:type="dxa"/>
            <w:tcMar>
              <w:top w:w="0" w:type="dxa"/>
              <w:left w:w="70" w:type="dxa"/>
              <w:bottom w:w="0" w:type="dxa"/>
              <w:right w:w="70" w:type="dxa"/>
            </w:tcMar>
            <w:vAlign w:val="center"/>
            <w:hideMark/>
          </w:tcPr>
          <w:p w14:paraId="78C3ACB5"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5. 5. 2014</w:t>
            </w:r>
          </w:p>
        </w:tc>
        <w:tc>
          <w:tcPr>
            <w:tcW w:w="1985" w:type="dxa"/>
            <w:tcMar>
              <w:top w:w="0" w:type="dxa"/>
              <w:left w:w="70" w:type="dxa"/>
              <w:bottom w:w="0" w:type="dxa"/>
              <w:right w:w="70" w:type="dxa"/>
            </w:tcMar>
            <w:vAlign w:val="center"/>
            <w:hideMark/>
          </w:tcPr>
          <w:p w14:paraId="05C58435" w14:textId="77777777" w:rsidR="00566716" w:rsidRPr="005F0806" w:rsidRDefault="00B76332" w:rsidP="00B76332">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K</w:t>
            </w:r>
            <w:r w:rsidR="00D53216">
              <w:rPr>
                <w:rFonts w:ascii="Arial" w:eastAsia="Calibri" w:hAnsi="Arial" w:cs="Arial"/>
                <w:color w:val="000000"/>
                <w:sz w:val="18"/>
                <w:szCs w:val="18"/>
                <w:lang w:val="en-GB"/>
              </w:rPr>
              <w:t>itchen</w:t>
            </w:r>
            <w:r>
              <w:rPr>
                <w:rFonts w:ascii="Arial" w:eastAsia="Calibri" w:hAnsi="Arial" w:cs="Arial"/>
                <w:color w:val="000000"/>
                <w:sz w:val="18"/>
                <w:szCs w:val="18"/>
                <w:lang w:val="en-GB"/>
              </w:rPr>
              <w:t xml:space="preserve"> accessories</w:t>
            </w:r>
          </w:p>
        </w:tc>
        <w:tc>
          <w:tcPr>
            <w:tcW w:w="1275" w:type="dxa"/>
            <w:tcMar>
              <w:top w:w="0" w:type="dxa"/>
              <w:left w:w="70" w:type="dxa"/>
              <w:bottom w:w="0" w:type="dxa"/>
              <w:right w:w="70" w:type="dxa"/>
            </w:tcMar>
            <w:vAlign w:val="center"/>
            <w:hideMark/>
          </w:tcPr>
          <w:p w14:paraId="056DA0D3"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A12/0694/14</w:t>
            </w:r>
          </w:p>
        </w:tc>
        <w:tc>
          <w:tcPr>
            <w:tcW w:w="1276" w:type="dxa"/>
            <w:tcMar>
              <w:top w:w="0" w:type="dxa"/>
              <w:left w:w="70" w:type="dxa"/>
              <w:bottom w:w="0" w:type="dxa"/>
              <w:right w:w="70" w:type="dxa"/>
            </w:tcMar>
            <w:vAlign w:val="center"/>
            <w:hideMark/>
          </w:tcPr>
          <w:p w14:paraId="59BF81A3"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22DD32E4"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1183ABF1" w14:textId="77777777" w:rsidTr="00E94178">
        <w:trPr>
          <w:trHeight w:val="284"/>
        </w:trPr>
        <w:tc>
          <w:tcPr>
            <w:tcW w:w="2258" w:type="dxa"/>
            <w:shd w:val="clear" w:color="auto" w:fill="FFCCCC"/>
            <w:tcMar>
              <w:top w:w="0" w:type="dxa"/>
              <w:left w:w="70" w:type="dxa"/>
              <w:bottom w:w="0" w:type="dxa"/>
              <w:right w:w="70" w:type="dxa"/>
            </w:tcMar>
            <w:vAlign w:val="center"/>
            <w:hideMark/>
          </w:tcPr>
          <w:p w14:paraId="6FFC1837" w14:textId="77777777" w:rsidR="00566716" w:rsidRPr="005F0806" w:rsidRDefault="00B76332"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Whistle</w:t>
            </w:r>
          </w:p>
        </w:tc>
        <w:tc>
          <w:tcPr>
            <w:tcW w:w="1284" w:type="dxa"/>
            <w:tcMar>
              <w:top w:w="0" w:type="dxa"/>
              <w:left w:w="70" w:type="dxa"/>
              <w:bottom w:w="0" w:type="dxa"/>
              <w:right w:w="70" w:type="dxa"/>
            </w:tcMar>
            <w:vAlign w:val="center"/>
            <w:hideMark/>
          </w:tcPr>
          <w:p w14:paraId="3539E806"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19. 5. 2014</w:t>
            </w:r>
          </w:p>
        </w:tc>
        <w:tc>
          <w:tcPr>
            <w:tcW w:w="1985" w:type="dxa"/>
            <w:tcMar>
              <w:top w:w="0" w:type="dxa"/>
              <w:left w:w="70" w:type="dxa"/>
              <w:bottom w:w="0" w:type="dxa"/>
              <w:right w:w="70" w:type="dxa"/>
            </w:tcMar>
            <w:vAlign w:val="center"/>
            <w:hideMark/>
          </w:tcPr>
          <w:p w14:paraId="0986F358"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19321D2F"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A12/0765/14</w:t>
            </w:r>
          </w:p>
        </w:tc>
        <w:tc>
          <w:tcPr>
            <w:tcW w:w="1276" w:type="dxa"/>
            <w:tcMar>
              <w:top w:w="0" w:type="dxa"/>
              <w:left w:w="70" w:type="dxa"/>
              <w:bottom w:w="0" w:type="dxa"/>
              <w:right w:w="70" w:type="dxa"/>
            </w:tcMar>
            <w:vAlign w:val="center"/>
            <w:hideMark/>
          </w:tcPr>
          <w:p w14:paraId="32965FFA"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4DECD3BC"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67B61F3F" w14:textId="77777777" w:rsidTr="00E94178">
        <w:trPr>
          <w:trHeight w:val="284"/>
        </w:trPr>
        <w:tc>
          <w:tcPr>
            <w:tcW w:w="2258" w:type="dxa"/>
            <w:shd w:val="clear" w:color="auto" w:fill="FFCCCC"/>
            <w:tcMar>
              <w:top w:w="0" w:type="dxa"/>
              <w:left w:w="70" w:type="dxa"/>
              <w:bottom w:w="0" w:type="dxa"/>
              <w:right w:w="70" w:type="dxa"/>
            </w:tcMar>
            <w:vAlign w:val="center"/>
            <w:hideMark/>
          </w:tcPr>
          <w:p w14:paraId="0367EB76" w14:textId="77777777" w:rsidR="00566716" w:rsidRPr="005F0806" w:rsidRDefault="00425F9C" w:rsidP="00566716">
            <w:pPr>
              <w:spacing w:after="0" w:line="240" w:lineRule="auto"/>
              <w:rPr>
                <w:rFonts w:ascii="Arial" w:eastAsia="Calibri" w:hAnsi="Arial" w:cs="Arial"/>
                <w:b/>
                <w:color w:val="000000"/>
                <w:sz w:val="18"/>
                <w:szCs w:val="18"/>
                <w:lang w:val="en-GB"/>
              </w:rPr>
            </w:pPr>
            <w:r w:rsidRPr="00425F9C">
              <w:rPr>
                <w:rFonts w:ascii="Arial" w:eastAsia="Calibri" w:hAnsi="Arial" w:cs="Arial"/>
                <w:b/>
                <w:color w:val="000000"/>
                <w:sz w:val="18"/>
                <w:szCs w:val="18"/>
                <w:lang w:val="en-GB"/>
              </w:rPr>
              <w:t xml:space="preserve">Sun-lounger </w:t>
            </w:r>
            <w:r w:rsidR="00566716" w:rsidRPr="005F0806">
              <w:rPr>
                <w:rFonts w:ascii="Arial" w:eastAsia="Calibri" w:hAnsi="Arial" w:cs="Arial"/>
                <w:b/>
                <w:color w:val="000000"/>
                <w:sz w:val="18"/>
                <w:szCs w:val="18"/>
                <w:lang w:val="en-GB"/>
              </w:rPr>
              <w:t>Rubino Bianco</w:t>
            </w:r>
          </w:p>
        </w:tc>
        <w:tc>
          <w:tcPr>
            <w:tcW w:w="1284" w:type="dxa"/>
            <w:tcMar>
              <w:top w:w="0" w:type="dxa"/>
              <w:left w:w="70" w:type="dxa"/>
              <w:bottom w:w="0" w:type="dxa"/>
              <w:right w:w="70" w:type="dxa"/>
            </w:tcMar>
            <w:vAlign w:val="center"/>
            <w:hideMark/>
          </w:tcPr>
          <w:p w14:paraId="44C0B61B"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27. 5. 2014</w:t>
            </w:r>
          </w:p>
        </w:tc>
        <w:tc>
          <w:tcPr>
            <w:tcW w:w="1985" w:type="dxa"/>
            <w:tcMar>
              <w:top w:w="0" w:type="dxa"/>
              <w:left w:w="70" w:type="dxa"/>
              <w:bottom w:w="0" w:type="dxa"/>
              <w:right w:w="70" w:type="dxa"/>
            </w:tcMar>
            <w:vAlign w:val="center"/>
            <w:hideMark/>
          </w:tcPr>
          <w:p w14:paraId="3016F20A"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furniture</w:t>
            </w:r>
          </w:p>
        </w:tc>
        <w:tc>
          <w:tcPr>
            <w:tcW w:w="1275" w:type="dxa"/>
            <w:tcMar>
              <w:top w:w="0" w:type="dxa"/>
              <w:left w:w="70" w:type="dxa"/>
              <w:bottom w:w="0" w:type="dxa"/>
              <w:right w:w="70" w:type="dxa"/>
            </w:tcMar>
            <w:vAlign w:val="center"/>
            <w:hideMark/>
          </w:tcPr>
          <w:p w14:paraId="7B50475D"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A11/0053/14</w:t>
            </w:r>
          </w:p>
        </w:tc>
        <w:tc>
          <w:tcPr>
            <w:tcW w:w="1276" w:type="dxa"/>
            <w:tcMar>
              <w:top w:w="0" w:type="dxa"/>
              <w:left w:w="70" w:type="dxa"/>
              <w:bottom w:w="0" w:type="dxa"/>
              <w:right w:w="70" w:type="dxa"/>
            </w:tcMar>
            <w:vAlign w:val="center"/>
            <w:hideMark/>
          </w:tcPr>
          <w:p w14:paraId="51CEC3E7"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Italy</w:t>
            </w:r>
          </w:p>
        </w:tc>
        <w:tc>
          <w:tcPr>
            <w:tcW w:w="992" w:type="dxa"/>
            <w:tcMar>
              <w:top w:w="0" w:type="dxa"/>
              <w:left w:w="70" w:type="dxa"/>
              <w:bottom w:w="0" w:type="dxa"/>
              <w:right w:w="70" w:type="dxa"/>
            </w:tcMar>
            <w:vAlign w:val="center"/>
            <w:hideMark/>
          </w:tcPr>
          <w:p w14:paraId="043E5E59"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11</w:t>
            </w:r>
          </w:p>
        </w:tc>
      </w:tr>
      <w:tr w:rsidR="00566716" w:rsidRPr="005F0806" w14:paraId="3327862A" w14:textId="77777777" w:rsidTr="00E94178">
        <w:trPr>
          <w:trHeight w:val="284"/>
        </w:trPr>
        <w:tc>
          <w:tcPr>
            <w:tcW w:w="2258" w:type="dxa"/>
            <w:shd w:val="clear" w:color="auto" w:fill="FFCCCC"/>
            <w:tcMar>
              <w:top w:w="0" w:type="dxa"/>
              <w:left w:w="70" w:type="dxa"/>
              <w:bottom w:w="0" w:type="dxa"/>
              <w:right w:w="70" w:type="dxa"/>
            </w:tcMar>
            <w:vAlign w:val="center"/>
            <w:hideMark/>
          </w:tcPr>
          <w:p w14:paraId="50D9A674"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Camping</w:t>
            </w:r>
            <w:r w:rsidR="00566716" w:rsidRPr="005F0806">
              <w:rPr>
                <w:rFonts w:ascii="Arial" w:eastAsia="Calibri" w:hAnsi="Arial" w:cs="Arial"/>
                <w:b/>
                <w:color w:val="000000"/>
                <w:sz w:val="18"/>
                <w:szCs w:val="18"/>
                <w:lang w:val="en-GB"/>
              </w:rPr>
              <w:t xml:space="preserve"> set</w:t>
            </w:r>
          </w:p>
        </w:tc>
        <w:tc>
          <w:tcPr>
            <w:tcW w:w="1284" w:type="dxa"/>
            <w:tcMar>
              <w:top w:w="0" w:type="dxa"/>
              <w:left w:w="70" w:type="dxa"/>
              <w:bottom w:w="0" w:type="dxa"/>
              <w:right w:w="70" w:type="dxa"/>
            </w:tcMar>
            <w:vAlign w:val="center"/>
            <w:hideMark/>
          </w:tcPr>
          <w:p w14:paraId="48D37F90"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11. 7. 2014</w:t>
            </w:r>
          </w:p>
        </w:tc>
        <w:tc>
          <w:tcPr>
            <w:tcW w:w="1985" w:type="dxa"/>
            <w:tcMar>
              <w:top w:w="0" w:type="dxa"/>
              <w:left w:w="70" w:type="dxa"/>
              <w:bottom w:w="0" w:type="dxa"/>
              <w:right w:w="70" w:type="dxa"/>
            </w:tcMar>
            <w:vAlign w:val="center"/>
            <w:hideMark/>
          </w:tcPr>
          <w:p w14:paraId="74D1A5D4"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furniture</w:t>
            </w:r>
          </w:p>
        </w:tc>
        <w:tc>
          <w:tcPr>
            <w:tcW w:w="1275" w:type="dxa"/>
            <w:tcMar>
              <w:top w:w="0" w:type="dxa"/>
              <w:left w:w="70" w:type="dxa"/>
              <w:bottom w:w="0" w:type="dxa"/>
              <w:right w:w="70" w:type="dxa"/>
            </w:tcMar>
            <w:vAlign w:val="center"/>
            <w:hideMark/>
          </w:tcPr>
          <w:p w14:paraId="29D3B326" w14:textId="77777777" w:rsidR="00566716" w:rsidRPr="005F0806" w:rsidRDefault="00566716" w:rsidP="00566716">
            <w:pPr>
              <w:spacing w:after="0" w:line="240" w:lineRule="auto"/>
              <w:rPr>
                <w:rFonts w:ascii="Arial" w:eastAsia="Calibri" w:hAnsi="Arial" w:cs="Arial"/>
                <w:sz w:val="18"/>
                <w:szCs w:val="18"/>
                <w:lang w:val="en-GB"/>
              </w:rPr>
            </w:pPr>
            <w:r w:rsidRPr="005F0806">
              <w:rPr>
                <w:rFonts w:ascii="Arial" w:eastAsia="Calibri" w:hAnsi="Arial" w:cs="Arial"/>
                <w:sz w:val="18"/>
                <w:szCs w:val="18"/>
                <w:lang w:val="en-GB"/>
              </w:rPr>
              <w:t>A11/0063/14</w:t>
            </w:r>
          </w:p>
        </w:tc>
        <w:tc>
          <w:tcPr>
            <w:tcW w:w="1276" w:type="dxa"/>
            <w:tcMar>
              <w:top w:w="0" w:type="dxa"/>
              <w:left w:w="70" w:type="dxa"/>
              <w:bottom w:w="0" w:type="dxa"/>
              <w:right w:w="70" w:type="dxa"/>
            </w:tcMar>
            <w:vAlign w:val="center"/>
            <w:hideMark/>
          </w:tcPr>
          <w:p w14:paraId="398C7978"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5D1CC111"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11</w:t>
            </w:r>
          </w:p>
        </w:tc>
      </w:tr>
      <w:tr w:rsidR="00566716" w:rsidRPr="005F0806" w14:paraId="2274F166" w14:textId="77777777" w:rsidTr="00E94178">
        <w:trPr>
          <w:trHeight w:val="284"/>
        </w:trPr>
        <w:tc>
          <w:tcPr>
            <w:tcW w:w="2258" w:type="dxa"/>
            <w:shd w:val="clear" w:color="auto" w:fill="FFCCCC"/>
            <w:tcMar>
              <w:top w:w="0" w:type="dxa"/>
              <w:left w:w="70" w:type="dxa"/>
              <w:bottom w:w="0" w:type="dxa"/>
              <w:right w:w="70" w:type="dxa"/>
            </w:tcMar>
            <w:vAlign w:val="center"/>
            <w:hideMark/>
          </w:tcPr>
          <w:p w14:paraId="0E52BCB2"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Playpen</w:t>
            </w:r>
            <w:r w:rsidR="00566716" w:rsidRPr="005F0806">
              <w:rPr>
                <w:rFonts w:ascii="Arial" w:eastAsia="Calibri" w:hAnsi="Arial" w:cs="Arial"/>
                <w:b/>
                <w:color w:val="000000"/>
                <w:sz w:val="18"/>
                <w:szCs w:val="18"/>
                <w:lang w:val="en-GB"/>
              </w:rPr>
              <w:t xml:space="preserve"> Dingo</w:t>
            </w:r>
          </w:p>
        </w:tc>
        <w:tc>
          <w:tcPr>
            <w:tcW w:w="1284" w:type="dxa"/>
            <w:tcMar>
              <w:top w:w="0" w:type="dxa"/>
              <w:left w:w="70" w:type="dxa"/>
              <w:bottom w:w="0" w:type="dxa"/>
              <w:right w:w="70" w:type="dxa"/>
            </w:tcMar>
            <w:vAlign w:val="center"/>
            <w:hideMark/>
          </w:tcPr>
          <w:p w14:paraId="171DBE6D"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10. 10. 2014</w:t>
            </w:r>
          </w:p>
        </w:tc>
        <w:tc>
          <w:tcPr>
            <w:tcW w:w="1985" w:type="dxa"/>
            <w:tcMar>
              <w:top w:w="0" w:type="dxa"/>
              <w:left w:w="70" w:type="dxa"/>
              <w:bottom w:w="0" w:type="dxa"/>
              <w:right w:w="70" w:type="dxa"/>
            </w:tcMar>
            <w:vAlign w:val="center"/>
            <w:hideMark/>
          </w:tcPr>
          <w:p w14:paraId="6B1F1331" w14:textId="77777777" w:rsidR="00566716" w:rsidRPr="005F0806" w:rsidRDefault="00B76332" w:rsidP="00B76332">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child</w:t>
            </w:r>
            <w:r w:rsidR="00D53216">
              <w:rPr>
                <w:rFonts w:ascii="Arial" w:eastAsia="Calibri" w:hAnsi="Arial" w:cs="Arial"/>
                <w:color w:val="000000"/>
                <w:sz w:val="18"/>
                <w:szCs w:val="18"/>
                <w:lang w:val="en-GB"/>
              </w:rPr>
              <w:t xml:space="preserve">care </w:t>
            </w:r>
            <w:r>
              <w:rPr>
                <w:rFonts w:ascii="Arial" w:eastAsia="Calibri" w:hAnsi="Arial" w:cs="Arial"/>
                <w:color w:val="000000"/>
                <w:sz w:val="18"/>
                <w:szCs w:val="18"/>
                <w:lang w:val="en-GB"/>
              </w:rPr>
              <w:t>articles</w:t>
            </w:r>
          </w:p>
        </w:tc>
        <w:tc>
          <w:tcPr>
            <w:tcW w:w="1275" w:type="dxa"/>
            <w:tcMar>
              <w:top w:w="0" w:type="dxa"/>
              <w:left w:w="70" w:type="dxa"/>
              <w:bottom w:w="0" w:type="dxa"/>
              <w:right w:w="70" w:type="dxa"/>
            </w:tcMar>
            <w:vAlign w:val="center"/>
            <w:hideMark/>
          </w:tcPr>
          <w:p w14:paraId="22303677"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A11/0084/14</w:t>
            </w:r>
          </w:p>
        </w:tc>
        <w:tc>
          <w:tcPr>
            <w:tcW w:w="1276" w:type="dxa"/>
            <w:tcMar>
              <w:top w:w="0" w:type="dxa"/>
              <w:left w:w="70" w:type="dxa"/>
              <w:bottom w:w="0" w:type="dxa"/>
              <w:right w:w="70" w:type="dxa"/>
            </w:tcMar>
            <w:vAlign w:val="center"/>
            <w:hideMark/>
          </w:tcPr>
          <w:p w14:paraId="2EA629DB"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Poland</w:t>
            </w:r>
          </w:p>
        </w:tc>
        <w:tc>
          <w:tcPr>
            <w:tcW w:w="992" w:type="dxa"/>
            <w:tcMar>
              <w:top w:w="0" w:type="dxa"/>
              <w:left w:w="70" w:type="dxa"/>
              <w:bottom w:w="0" w:type="dxa"/>
              <w:right w:w="70" w:type="dxa"/>
            </w:tcMar>
            <w:vAlign w:val="center"/>
            <w:hideMark/>
          </w:tcPr>
          <w:p w14:paraId="37A079FF"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11</w:t>
            </w:r>
          </w:p>
        </w:tc>
      </w:tr>
      <w:tr w:rsidR="00566716" w:rsidRPr="005F0806" w14:paraId="03721665" w14:textId="77777777" w:rsidTr="00E94178">
        <w:trPr>
          <w:trHeight w:val="284"/>
        </w:trPr>
        <w:tc>
          <w:tcPr>
            <w:tcW w:w="2258" w:type="dxa"/>
            <w:shd w:val="clear" w:color="auto" w:fill="FFCCCC"/>
            <w:tcMar>
              <w:top w:w="0" w:type="dxa"/>
              <w:left w:w="70" w:type="dxa"/>
              <w:bottom w:w="0" w:type="dxa"/>
              <w:right w:w="70" w:type="dxa"/>
            </w:tcMar>
            <w:vAlign w:val="center"/>
            <w:hideMark/>
          </w:tcPr>
          <w:p w14:paraId="7B5D8DA6"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Pull-along toy</w:t>
            </w:r>
            <w:r w:rsidR="00566716" w:rsidRPr="005F0806">
              <w:rPr>
                <w:rFonts w:ascii="Arial" w:eastAsia="Calibri" w:hAnsi="Arial" w:cs="Arial"/>
                <w:b/>
                <w:color w:val="000000"/>
                <w:sz w:val="18"/>
                <w:szCs w:val="18"/>
                <w:lang w:val="en-GB"/>
              </w:rPr>
              <w:t xml:space="preserve"> Funny</w:t>
            </w:r>
          </w:p>
        </w:tc>
        <w:tc>
          <w:tcPr>
            <w:tcW w:w="1284" w:type="dxa"/>
            <w:tcMar>
              <w:top w:w="0" w:type="dxa"/>
              <w:left w:w="70" w:type="dxa"/>
              <w:bottom w:w="0" w:type="dxa"/>
              <w:right w:w="70" w:type="dxa"/>
            </w:tcMar>
            <w:vAlign w:val="center"/>
            <w:hideMark/>
          </w:tcPr>
          <w:p w14:paraId="4F1010F7"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16. 10. 2014</w:t>
            </w:r>
          </w:p>
        </w:tc>
        <w:tc>
          <w:tcPr>
            <w:tcW w:w="1985" w:type="dxa"/>
            <w:tcMar>
              <w:top w:w="0" w:type="dxa"/>
              <w:left w:w="70" w:type="dxa"/>
              <w:bottom w:w="0" w:type="dxa"/>
              <w:right w:w="70" w:type="dxa"/>
            </w:tcMar>
            <w:vAlign w:val="center"/>
            <w:hideMark/>
          </w:tcPr>
          <w:p w14:paraId="3667B0B8" w14:textId="77777777" w:rsidR="00566716" w:rsidRPr="005F0806" w:rsidRDefault="00D53216" w:rsidP="00130557">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42F34648"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A12/1703/14</w:t>
            </w:r>
          </w:p>
        </w:tc>
        <w:tc>
          <w:tcPr>
            <w:tcW w:w="1276" w:type="dxa"/>
            <w:tcMar>
              <w:top w:w="0" w:type="dxa"/>
              <w:left w:w="70" w:type="dxa"/>
              <w:bottom w:w="0" w:type="dxa"/>
              <w:right w:w="70" w:type="dxa"/>
            </w:tcMar>
            <w:vAlign w:val="center"/>
            <w:hideMark/>
          </w:tcPr>
          <w:p w14:paraId="09DBFDEB" w14:textId="77777777" w:rsidR="00566716" w:rsidRPr="005F0806" w:rsidRDefault="00D53216" w:rsidP="00566716">
            <w:pPr>
              <w:spacing w:after="0" w:line="240" w:lineRule="auto"/>
              <w:rPr>
                <w:rFonts w:ascii="Arial" w:eastAsia="Calibri" w:hAnsi="Arial" w:cs="Arial"/>
                <w:sz w:val="18"/>
                <w:szCs w:val="18"/>
                <w:lang w:val="en-GB"/>
              </w:rPr>
            </w:pPr>
            <w:r>
              <w:rPr>
                <w:rFonts w:ascii="Arial" w:eastAsia="Calibri" w:hAnsi="Arial" w:cs="Arial"/>
                <w:sz w:val="18"/>
                <w:szCs w:val="18"/>
                <w:lang w:val="en-GB"/>
              </w:rPr>
              <w:t>China</w:t>
            </w:r>
          </w:p>
        </w:tc>
        <w:tc>
          <w:tcPr>
            <w:tcW w:w="992" w:type="dxa"/>
            <w:tcMar>
              <w:top w:w="0" w:type="dxa"/>
              <w:left w:w="70" w:type="dxa"/>
              <w:bottom w:w="0" w:type="dxa"/>
              <w:right w:w="70" w:type="dxa"/>
            </w:tcMar>
            <w:vAlign w:val="center"/>
            <w:hideMark/>
          </w:tcPr>
          <w:p w14:paraId="57A8D7F7"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31F6172F" w14:textId="77777777" w:rsidTr="00E94178">
        <w:trPr>
          <w:trHeight w:val="284"/>
        </w:trPr>
        <w:tc>
          <w:tcPr>
            <w:tcW w:w="2258" w:type="dxa"/>
            <w:shd w:val="clear" w:color="auto" w:fill="FFCCCC"/>
            <w:tcMar>
              <w:top w:w="0" w:type="dxa"/>
              <w:left w:w="70" w:type="dxa"/>
              <w:bottom w:w="0" w:type="dxa"/>
              <w:right w:w="70" w:type="dxa"/>
            </w:tcMar>
            <w:vAlign w:val="center"/>
            <w:hideMark/>
          </w:tcPr>
          <w:p w14:paraId="4AD1D73D"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High chair</w:t>
            </w:r>
            <w:r w:rsidR="00566716" w:rsidRPr="005F0806">
              <w:rPr>
                <w:rFonts w:ascii="Arial" w:eastAsia="Calibri" w:hAnsi="Arial" w:cs="Arial"/>
                <w:b/>
                <w:color w:val="000000"/>
                <w:sz w:val="18"/>
                <w:szCs w:val="18"/>
                <w:lang w:val="en-GB"/>
              </w:rPr>
              <w:t xml:space="preserve"> Anežka</w:t>
            </w:r>
          </w:p>
        </w:tc>
        <w:tc>
          <w:tcPr>
            <w:tcW w:w="1284" w:type="dxa"/>
            <w:tcMar>
              <w:top w:w="0" w:type="dxa"/>
              <w:left w:w="70" w:type="dxa"/>
              <w:bottom w:w="0" w:type="dxa"/>
              <w:right w:w="70" w:type="dxa"/>
            </w:tcMar>
            <w:vAlign w:val="center"/>
            <w:hideMark/>
          </w:tcPr>
          <w:p w14:paraId="6F3B21FD"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14.</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11.</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2014</w:t>
            </w:r>
          </w:p>
        </w:tc>
        <w:tc>
          <w:tcPr>
            <w:tcW w:w="1985" w:type="dxa"/>
            <w:tcMar>
              <w:top w:w="0" w:type="dxa"/>
              <w:left w:w="70" w:type="dxa"/>
              <w:bottom w:w="0" w:type="dxa"/>
              <w:right w:w="70" w:type="dxa"/>
            </w:tcMar>
            <w:vAlign w:val="center"/>
            <w:hideMark/>
          </w:tcPr>
          <w:p w14:paraId="4A93D727" w14:textId="77777777" w:rsidR="00566716" w:rsidRPr="005F0806" w:rsidRDefault="00D53216" w:rsidP="00130557">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child care products</w:t>
            </w:r>
          </w:p>
        </w:tc>
        <w:tc>
          <w:tcPr>
            <w:tcW w:w="1275" w:type="dxa"/>
            <w:tcMar>
              <w:top w:w="0" w:type="dxa"/>
              <w:left w:w="70" w:type="dxa"/>
              <w:bottom w:w="0" w:type="dxa"/>
              <w:right w:w="70" w:type="dxa"/>
            </w:tcMar>
            <w:vAlign w:val="center"/>
            <w:hideMark/>
          </w:tcPr>
          <w:p w14:paraId="24B1D0E8"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A12/1889/14</w:t>
            </w:r>
          </w:p>
        </w:tc>
        <w:tc>
          <w:tcPr>
            <w:tcW w:w="1276" w:type="dxa"/>
            <w:tcMar>
              <w:top w:w="0" w:type="dxa"/>
              <w:left w:w="70" w:type="dxa"/>
              <w:bottom w:w="0" w:type="dxa"/>
              <w:right w:w="70" w:type="dxa"/>
            </w:tcMar>
            <w:vAlign w:val="center"/>
            <w:hideMark/>
          </w:tcPr>
          <w:p w14:paraId="54A810AC"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Poland</w:t>
            </w:r>
          </w:p>
        </w:tc>
        <w:tc>
          <w:tcPr>
            <w:tcW w:w="992" w:type="dxa"/>
            <w:tcMar>
              <w:top w:w="0" w:type="dxa"/>
              <w:left w:w="70" w:type="dxa"/>
              <w:bottom w:w="0" w:type="dxa"/>
              <w:right w:w="70" w:type="dxa"/>
            </w:tcMar>
            <w:vAlign w:val="center"/>
            <w:hideMark/>
          </w:tcPr>
          <w:p w14:paraId="4E947FC2"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5013AB41" w14:textId="77777777" w:rsidTr="00E94178">
        <w:trPr>
          <w:trHeight w:val="284"/>
        </w:trPr>
        <w:tc>
          <w:tcPr>
            <w:tcW w:w="2258" w:type="dxa"/>
            <w:shd w:val="clear" w:color="auto" w:fill="FFCCCC"/>
            <w:tcMar>
              <w:top w:w="0" w:type="dxa"/>
              <w:left w:w="70" w:type="dxa"/>
              <w:bottom w:w="0" w:type="dxa"/>
              <w:right w:w="70" w:type="dxa"/>
            </w:tcMar>
            <w:vAlign w:val="center"/>
            <w:hideMark/>
          </w:tcPr>
          <w:p w14:paraId="48E43A85"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Gel candle</w:t>
            </w:r>
          </w:p>
        </w:tc>
        <w:tc>
          <w:tcPr>
            <w:tcW w:w="1284" w:type="dxa"/>
            <w:tcMar>
              <w:top w:w="0" w:type="dxa"/>
              <w:left w:w="70" w:type="dxa"/>
              <w:bottom w:w="0" w:type="dxa"/>
              <w:right w:w="70" w:type="dxa"/>
            </w:tcMar>
            <w:vAlign w:val="center"/>
            <w:hideMark/>
          </w:tcPr>
          <w:p w14:paraId="76A5CEFD"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18.</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11.</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2014</w:t>
            </w:r>
          </w:p>
        </w:tc>
        <w:tc>
          <w:tcPr>
            <w:tcW w:w="1985" w:type="dxa"/>
            <w:tcMar>
              <w:top w:w="0" w:type="dxa"/>
              <w:left w:w="70" w:type="dxa"/>
              <w:bottom w:w="0" w:type="dxa"/>
              <w:right w:w="70" w:type="dxa"/>
            </w:tcMar>
            <w:vAlign w:val="center"/>
            <w:hideMark/>
          </w:tcPr>
          <w:p w14:paraId="5202B579" w14:textId="77777777" w:rsidR="00566716" w:rsidRPr="005F0806" w:rsidRDefault="00D53216" w:rsidP="00B76332">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 xml:space="preserve">Decorative </w:t>
            </w:r>
            <w:r w:rsidR="00B76332">
              <w:rPr>
                <w:rFonts w:ascii="Arial" w:eastAsia="Calibri" w:hAnsi="Arial" w:cs="Arial"/>
                <w:color w:val="000000"/>
                <w:sz w:val="18"/>
                <w:szCs w:val="18"/>
                <w:lang w:val="en-GB"/>
              </w:rPr>
              <w:t>articles</w:t>
            </w:r>
          </w:p>
        </w:tc>
        <w:tc>
          <w:tcPr>
            <w:tcW w:w="1275" w:type="dxa"/>
            <w:tcMar>
              <w:top w:w="0" w:type="dxa"/>
              <w:left w:w="70" w:type="dxa"/>
              <w:bottom w:w="0" w:type="dxa"/>
              <w:right w:w="70" w:type="dxa"/>
            </w:tcMar>
            <w:vAlign w:val="center"/>
            <w:hideMark/>
          </w:tcPr>
          <w:p w14:paraId="4CF8BCA5"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A12/1882/14</w:t>
            </w:r>
          </w:p>
        </w:tc>
        <w:tc>
          <w:tcPr>
            <w:tcW w:w="1276" w:type="dxa"/>
            <w:tcMar>
              <w:top w:w="0" w:type="dxa"/>
              <w:left w:w="70" w:type="dxa"/>
              <w:bottom w:w="0" w:type="dxa"/>
              <w:right w:w="70" w:type="dxa"/>
            </w:tcMar>
            <w:vAlign w:val="center"/>
            <w:hideMark/>
          </w:tcPr>
          <w:p w14:paraId="7D69F009"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China</w:t>
            </w:r>
          </w:p>
        </w:tc>
        <w:tc>
          <w:tcPr>
            <w:tcW w:w="992" w:type="dxa"/>
            <w:tcMar>
              <w:top w:w="0" w:type="dxa"/>
              <w:left w:w="70" w:type="dxa"/>
              <w:bottom w:w="0" w:type="dxa"/>
              <w:right w:w="70" w:type="dxa"/>
            </w:tcMar>
            <w:vAlign w:val="center"/>
            <w:hideMark/>
          </w:tcPr>
          <w:p w14:paraId="642A9143"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r w:rsidR="00566716" w:rsidRPr="005F0806" w14:paraId="61F0A32E" w14:textId="77777777" w:rsidTr="00E94178">
        <w:trPr>
          <w:trHeight w:val="284"/>
        </w:trPr>
        <w:tc>
          <w:tcPr>
            <w:tcW w:w="2258" w:type="dxa"/>
            <w:shd w:val="clear" w:color="auto" w:fill="FFCCCC"/>
            <w:tcMar>
              <w:top w:w="0" w:type="dxa"/>
              <w:left w:w="70" w:type="dxa"/>
              <w:bottom w:w="0" w:type="dxa"/>
              <w:right w:w="70" w:type="dxa"/>
            </w:tcMar>
            <w:vAlign w:val="center"/>
            <w:hideMark/>
          </w:tcPr>
          <w:p w14:paraId="1D9DB661" w14:textId="77777777" w:rsidR="00566716" w:rsidRPr="005F0806" w:rsidRDefault="00425F9C" w:rsidP="00566716">
            <w:pPr>
              <w:spacing w:after="0" w:line="240" w:lineRule="auto"/>
              <w:rPr>
                <w:rFonts w:ascii="Arial" w:eastAsia="Calibri" w:hAnsi="Arial" w:cs="Arial"/>
                <w:b/>
                <w:color w:val="000000"/>
                <w:sz w:val="18"/>
                <w:szCs w:val="18"/>
                <w:lang w:val="en-GB"/>
              </w:rPr>
            </w:pPr>
            <w:r>
              <w:rPr>
                <w:rFonts w:ascii="Arial" w:eastAsia="Calibri" w:hAnsi="Arial" w:cs="Arial"/>
                <w:b/>
                <w:color w:val="000000"/>
                <w:sz w:val="18"/>
                <w:szCs w:val="18"/>
                <w:lang w:val="en-GB"/>
              </w:rPr>
              <w:t xml:space="preserve">Music </w:t>
            </w:r>
            <w:r w:rsidR="00566716" w:rsidRPr="005F0806">
              <w:rPr>
                <w:rFonts w:ascii="Arial" w:eastAsia="Calibri" w:hAnsi="Arial" w:cs="Arial"/>
                <w:b/>
                <w:color w:val="000000"/>
                <w:sz w:val="18"/>
                <w:szCs w:val="18"/>
                <w:lang w:val="en-GB"/>
              </w:rPr>
              <w:t>set My New Band</w:t>
            </w:r>
          </w:p>
        </w:tc>
        <w:tc>
          <w:tcPr>
            <w:tcW w:w="1284" w:type="dxa"/>
            <w:tcMar>
              <w:top w:w="0" w:type="dxa"/>
              <w:left w:w="70" w:type="dxa"/>
              <w:bottom w:w="0" w:type="dxa"/>
              <w:right w:w="70" w:type="dxa"/>
            </w:tcMar>
            <w:vAlign w:val="center"/>
            <w:hideMark/>
          </w:tcPr>
          <w:p w14:paraId="466A71F1" w14:textId="77777777" w:rsidR="00566716" w:rsidRPr="005F0806" w:rsidRDefault="00566716"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26.</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11.</w:t>
            </w:r>
            <w:r w:rsidR="00130557" w:rsidRPr="005F0806">
              <w:rPr>
                <w:rFonts w:ascii="Arial" w:eastAsia="Calibri" w:hAnsi="Arial" w:cs="Arial"/>
                <w:color w:val="000000"/>
                <w:sz w:val="18"/>
                <w:szCs w:val="18"/>
                <w:lang w:val="en-GB"/>
              </w:rPr>
              <w:t xml:space="preserve"> </w:t>
            </w:r>
            <w:r w:rsidRPr="005F0806">
              <w:rPr>
                <w:rFonts w:ascii="Arial" w:eastAsia="Calibri" w:hAnsi="Arial" w:cs="Arial"/>
                <w:color w:val="000000"/>
                <w:sz w:val="18"/>
                <w:szCs w:val="18"/>
                <w:lang w:val="en-GB"/>
              </w:rPr>
              <w:t>2014</w:t>
            </w:r>
          </w:p>
        </w:tc>
        <w:tc>
          <w:tcPr>
            <w:tcW w:w="1985" w:type="dxa"/>
            <w:tcMar>
              <w:top w:w="0" w:type="dxa"/>
              <w:left w:w="70" w:type="dxa"/>
              <w:bottom w:w="0" w:type="dxa"/>
              <w:right w:w="70" w:type="dxa"/>
            </w:tcMar>
            <w:vAlign w:val="center"/>
            <w:hideMark/>
          </w:tcPr>
          <w:p w14:paraId="7CA2080F"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toys</w:t>
            </w:r>
          </w:p>
        </w:tc>
        <w:tc>
          <w:tcPr>
            <w:tcW w:w="1275" w:type="dxa"/>
            <w:tcMar>
              <w:top w:w="0" w:type="dxa"/>
              <w:left w:w="70" w:type="dxa"/>
              <w:bottom w:w="0" w:type="dxa"/>
              <w:right w:w="70" w:type="dxa"/>
            </w:tcMar>
            <w:vAlign w:val="center"/>
            <w:hideMark/>
          </w:tcPr>
          <w:p w14:paraId="6F1C1BA9" w14:textId="77777777" w:rsidR="00566716" w:rsidRPr="005F0806" w:rsidRDefault="00566716" w:rsidP="00566716">
            <w:pPr>
              <w:spacing w:after="0" w:line="240" w:lineRule="auto"/>
              <w:rPr>
                <w:rFonts w:ascii="Arial" w:eastAsia="Calibri" w:hAnsi="Arial" w:cs="Arial"/>
                <w:color w:val="000000"/>
                <w:sz w:val="18"/>
                <w:szCs w:val="18"/>
                <w:lang w:val="en-GB"/>
              </w:rPr>
            </w:pPr>
            <w:r w:rsidRPr="005F0806">
              <w:rPr>
                <w:rFonts w:ascii="Arial" w:eastAsia="Calibri" w:hAnsi="Arial" w:cs="Arial"/>
                <w:color w:val="000000"/>
                <w:sz w:val="18"/>
                <w:szCs w:val="18"/>
                <w:lang w:val="en-GB"/>
              </w:rPr>
              <w:t>A12/1940/14</w:t>
            </w:r>
          </w:p>
        </w:tc>
        <w:tc>
          <w:tcPr>
            <w:tcW w:w="1276" w:type="dxa"/>
            <w:tcMar>
              <w:top w:w="0" w:type="dxa"/>
              <w:left w:w="70" w:type="dxa"/>
              <w:bottom w:w="0" w:type="dxa"/>
              <w:right w:w="70" w:type="dxa"/>
            </w:tcMar>
            <w:vAlign w:val="center"/>
            <w:hideMark/>
          </w:tcPr>
          <w:p w14:paraId="245E181C" w14:textId="77777777" w:rsidR="00566716" w:rsidRPr="005F0806" w:rsidRDefault="00D53216" w:rsidP="00566716">
            <w:pPr>
              <w:spacing w:after="0" w:line="240" w:lineRule="auto"/>
              <w:rPr>
                <w:rFonts w:ascii="Arial" w:eastAsia="Calibri" w:hAnsi="Arial" w:cs="Arial"/>
                <w:color w:val="000000"/>
                <w:sz w:val="18"/>
                <w:szCs w:val="18"/>
                <w:lang w:val="en-GB"/>
              </w:rPr>
            </w:pPr>
            <w:r>
              <w:rPr>
                <w:rFonts w:ascii="Arial" w:eastAsia="Calibri" w:hAnsi="Arial" w:cs="Arial"/>
                <w:color w:val="000000"/>
                <w:sz w:val="18"/>
                <w:szCs w:val="18"/>
                <w:lang w:val="en-GB"/>
              </w:rPr>
              <w:t>China</w:t>
            </w:r>
          </w:p>
        </w:tc>
        <w:tc>
          <w:tcPr>
            <w:tcW w:w="992" w:type="dxa"/>
            <w:tcMar>
              <w:top w:w="0" w:type="dxa"/>
              <w:left w:w="70" w:type="dxa"/>
              <w:bottom w:w="0" w:type="dxa"/>
              <w:right w:w="70" w:type="dxa"/>
            </w:tcMar>
            <w:vAlign w:val="center"/>
            <w:hideMark/>
          </w:tcPr>
          <w:p w14:paraId="48CFAB6F" w14:textId="77777777" w:rsidR="00566716" w:rsidRPr="005F0806" w:rsidRDefault="00323BE9" w:rsidP="00130557">
            <w:pPr>
              <w:spacing w:after="0" w:line="240" w:lineRule="auto"/>
              <w:jc w:val="right"/>
              <w:rPr>
                <w:rFonts w:ascii="Arial" w:eastAsia="Calibri" w:hAnsi="Arial" w:cs="Arial"/>
                <w:color w:val="000000"/>
                <w:sz w:val="18"/>
                <w:szCs w:val="18"/>
                <w:lang w:val="en-GB"/>
              </w:rPr>
            </w:pPr>
            <w:r w:rsidRPr="005F0806">
              <w:rPr>
                <w:rFonts w:ascii="Arial" w:eastAsia="Calibri" w:hAnsi="Arial" w:cs="Arial"/>
                <w:color w:val="000000"/>
                <w:sz w:val="18"/>
                <w:szCs w:val="18"/>
                <w:lang w:val="en-GB"/>
              </w:rPr>
              <w:t xml:space="preserve">GPSD </w:t>
            </w:r>
            <w:r w:rsidR="00566716" w:rsidRPr="005F0806">
              <w:rPr>
                <w:rFonts w:ascii="Arial" w:eastAsia="Calibri" w:hAnsi="Arial" w:cs="Arial"/>
                <w:color w:val="000000"/>
                <w:sz w:val="18"/>
                <w:szCs w:val="18"/>
                <w:lang w:val="en-GB"/>
              </w:rPr>
              <w:t>12</w:t>
            </w:r>
          </w:p>
        </w:tc>
      </w:tr>
    </w:tbl>
    <w:p w14:paraId="67B0FE17" w14:textId="77777777" w:rsidR="002A7DE0" w:rsidRPr="005F0806" w:rsidRDefault="00E70C60" w:rsidP="002A7DE0">
      <w:pPr>
        <w:spacing w:after="0" w:line="240" w:lineRule="auto"/>
        <w:jc w:val="both"/>
        <w:rPr>
          <w:i/>
          <w:sz w:val="20"/>
          <w:szCs w:val="20"/>
          <w:lang w:val="en-GB"/>
        </w:rPr>
      </w:pPr>
      <w:r w:rsidRPr="005F0806">
        <w:rPr>
          <w:i/>
          <w:sz w:val="20"/>
          <w:szCs w:val="20"/>
          <w:lang w:val="en-GB"/>
        </w:rPr>
        <w:t>*) Informa</w:t>
      </w:r>
      <w:r w:rsidR="00AA56D0">
        <w:rPr>
          <w:i/>
          <w:sz w:val="20"/>
          <w:szCs w:val="20"/>
          <w:lang w:val="en-GB"/>
        </w:rPr>
        <w:t>tion of individual products, especially reasons why they’re dangerous, are available on the website of the CTIA.</w:t>
      </w:r>
    </w:p>
    <w:p w14:paraId="0C10A528" w14:textId="77777777" w:rsidR="00E70C60" w:rsidRPr="005F0806" w:rsidRDefault="00E70C60" w:rsidP="002A7DE0">
      <w:pPr>
        <w:spacing w:after="0" w:line="240" w:lineRule="auto"/>
        <w:jc w:val="both"/>
        <w:rPr>
          <w:i/>
          <w:sz w:val="20"/>
          <w:szCs w:val="20"/>
          <w:lang w:val="en-GB"/>
        </w:rPr>
      </w:pPr>
    </w:p>
    <w:p w14:paraId="759C991D" w14:textId="77777777" w:rsidR="00E70C60" w:rsidRPr="005F0806" w:rsidRDefault="00E70C60" w:rsidP="002A7DE0">
      <w:pPr>
        <w:spacing w:after="0" w:line="240" w:lineRule="auto"/>
        <w:jc w:val="both"/>
        <w:rPr>
          <w:lang w:val="en-GB"/>
        </w:rPr>
      </w:pPr>
    </w:p>
    <w:p w14:paraId="13AAE679" w14:textId="77777777" w:rsidR="00E70C60" w:rsidRPr="005F0806" w:rsidRDefault="00E70C60" w:rsidP="002A7DE0">
      <w:pPr>
        <w:spacing w:after="0" w:line="240" w:lineRule="auto"/>
        <w:jc w:val="both"/>
        <w:rPr>
          <w:lang w:val="en-GB"/>
        </w:rPr>
      </w:pPr>
    </w:p>
    <w:p w14:paraId="1E586A07" w14:textId="702AA4E7" w:rsidR="002A7DE0" w:rsidRPr="005F0806" w:rsidRDefault="00F27350" w:rsidP="002A7DE0">
      <w:pPr>
        <w:autoSpaceDE w:val="0"/>
        <w:autoSpaceDN w:val="0"/>
        <w:adjustRightInd w:val="0"/>
        <w:spacing w:after="0" w:line="240" w:lineRule="auto"/>
        <w:jc w:val="center"/>
        <w:rPr>
          <w:rFonts w:ascii="Arial" w:hAnsi="Arial" w:cs="Arial"/>
          <w:b/>
          <w:bCs/>
          <w:color w:val="000000"/>
          <w:lang w:val="en-GB"/>
        </w:rPr>
      </w:pPr>
      <w:r w:rsidRPr="00F27350">
        <w:rPr>
          <w:rFonts w:ascii="Arial" w:hAnsi="Arial" w:cs="Arial"/>
          <w:b/>
          <w:bCs/>
          <w:noProof/>
          <w:color w:val="000000"/>
          <w:lang w:val="en-GB"/>
        </w:rPr>
        <w:lastRenderedPageBreak/>
        <mc:AlternateContent>
          <mc:Choice Requires="wps">
            <w:drawing>
              <wp:anchor distT="45720" distB="45720" distL="114300" distR="114300" simplePos="0" relativeHeight="251663360" behindDoc="0" locked="0" layoutInCell="1" allowOverlap="1" wp14:anchorId="1F25A07F" wp14:editId="71F9A81E">
                <wp:simplePos x="0" y="0"/>
                <wp:positionH relativeFrom="column">
                  <wp:posOffset>4081462</wp:posOffset>
                </wp:positionH>
                <wp:positionV relativeFrom="paragraph">
                  <wp:posOffset>3557587</wp:posOffset>
                </wp:positionV>
                <wp:extent cx="781050" cy="25717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solidFill>
                          <a:srgbClr val="FFFFFF"/>
                        </a:solidFill>
                        <a:ln w="9525">
                          <a:noFill/>
                          <a:miter lim="800000"/>
                          <a:headEnd/>
                          <a:tailEnd/>
                        </a:ln>
                      </wps:spPr>
                      <wps:txbx>
                        <w:txbxContent>
                          <w:p w14:paraId="546448F4" w14:textId="77777777" w:rsidR="00F27350" w:rsidRPr="00F27350" w:rsidRDefault="00F27350" w:rsidP="00F27350">
                            <w:pPr>
                              <w:rPr>
                                <w:sz w:val="20"/>
                              </w:rPr>
                            </w:pPr>
                            <w:r>
                              <w:rPr>
                                <w:sz w:val="20"/>
                              </w:rPr>
                              <w:t>for CTIA</w:t>
                            </w:r>
                            <w:r w:rsidRPr="00F27350">
                              <w:rPr>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A07F" id="Textové pole 3" o:spid="_x0000_s1031" type="#_x0000_t202" style="position:absolute;left:0;text-align:left;margin-left:321.35pt;margin-top:280.1pt;width:61.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" stroked="f">
                <v:textbox>
                  <w:txbxContent>
                    <w:p w14:paraId="546448F4" w14:textId="77777777" w:rsidR="00F27350" w:rsidRPr="00F27350" w:rsidRDefault="00F27350" w:rsidP="00F27350">
                      <w:pPr>
                        <w:rPr>
                          <w:sz w:val="20"/>
                        </w:rPr>
                      </w:pPr>
                      <w:r>
                        <w:rPr>
                          <w:sz w:val="20"/>
                        </w:rPr>
                        <w:t>for CTIA</w:t>
                      </w:r>
                      <w:r w:rsidRPr="00F27350">
                        <w:rPr>
                          <w:sz w:val="20"/>
                        </w:rPr>
                        <w:t xml:space="preserve"> </w:t>
                      </w:r>
                    </w:p>
                  </w:txbxContent>
                </v:textbox>
              </v:shape>
            </w:pict>
          </mc:Fallback>
        </mc:AlternateContent>
      </w:r>
      <w:r w:rsidRPr="00F27350">
        <w:rPr>
          <w:rFonts w:ascii="Arial" w:hAnsi="Arial" w:cs="Arial"/>
          <w:b/>
          <w:bCs/>
          <w:noProof/>
          <w:color w:val="000000"/>
          <w:lang w:val="en-GB"/>
        </w:rPr>
        <mc:AlternateContent>
          <mc:Choice Requires="wps">
            <w:drawing>
              <wp:anchor distT="45720" distB="45720" distL="114300" distR="114300" simplePos="0" relativeHeight="251661312" behindDoc="0" locked="0" layoutInCell="1" allowOverlap="1" wp14:anchorId="161686B0" wp14:editId="7939D258">
                <wp:simplePos x="0" y="0"/>
                <wp:positionH relativeFrom="column">
                  <wp:posOffset>3224530</wp:posOffset>
                </wp:positionH>
                <wp:positionV relativeFrom="paragraph">
                  <wp:posOffset>3548380</wp:posOffset>
                </wp:positionV>
                <wp:extent cx="781050" cy="257175"/>
                <wp:effectExtent l="0" t="0" r="0" b="952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solidFill>
                          <a:srgbClr val="FFFFFF"/>
                        </a:solidFill>
                        <a:ln w="9525">
                          <a:noFill/>
                          <a:miter lim="800000"/>
                          <a:headEnd/>
                          <a:tailEnd/>
                        </a:ln>
                      </wps:spPr>
                      <wps:txbx>
                        <w:txbxContent>
                          <w:p w14:paraId="18CBBFCD" w14:textId="77777777" w:rsidR="00F27350" w:rsidRPr="00F27350" w:rsidRDefault="00F27350" w:rsidP="00F27350">
                            <w:pPr>
                              <w:rPr>
                                <w:sz w:val="20"/>
                              </w:rPr>
                            </w:pPr>
                            <w:r>
                              <w:rPr>
                                <w:sz w:val="20"/>
                              </w:rPr>
                              <w:t>Article</w:t>
                            </w:r>
                            <w:r w:rsidRPr="00F27350">
                              <w:rPr>
                                <w:sz w:val="20"/>
                              </w:rPr>
                              <w:t xml:space="preserve"> 12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686B0" id="_x0000_s1032" type="#_x0000_t202" style="position:absolute;left:0;text-align:left;margin-left:253.9pt;margin-top:279.4pt;width:61.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" stroked="f">
                <v:textbox>
                  <w:txbxContent>
                    <w:p w14:paraId="18CBBFCD" w14:textId="77777777" w:rsidR="00F27350" w:rsidRPr="00F27350" w:rsidRDefault="00F27350" w:rsidP="00F27350">
                      <w:pPr>
                        <w:rPr>
                          <w:sz w:val="20"/>
                        </w:rPr>
                      </w:pPr>
                      <w:r>
                        <w:rPr>
                          <w:sz w:val="20"/>
                        </w:rPr>
                        <w:t>Article</w:t>
                      </w:r>
                      <w:r w:rsidRPr="00F27350">
                        <w:rPr>
                          <w:sz w:val="20"/>
                        </w:rPr>
                        <w:t xml:space="preserve"> 12 </w:t>
                      </w:r>
                    </w:p>
                  </w:txbxContent>
                </v:textbox>
              </v:shape>
            </w:pict>
          </mc:Fallback>
        </mc:AlternateContent>
      </w:r>
      <w:r w:rsidRPr="00F27350">
        <w:rPr>
          <w:rFonts w:ascii="Arial" w:hAnsi="Arial" w:cs="Arial"/>
          <w:b/>
          <w:bCs/>
          <w:noProof/>
          <w:color w:val="000000"/>
          <w:lang w:val="en-GB"/>
        </w:rPr>
        <mc:AlternateContent>
          <mc:Choice Requires="wps">
            <w:drawing>
              <wp:anchor distT="45720" distB="45720" distL="114300" distR="114300" simplePos="0" relativeHeight="251659264" behindDoc="0" locked="0" layoutInCell="1" allowOverlap="1" wp14:anchorId="3A4773F4" wp14:editId="62382663">
                <wp:simplePos x="0" y="0"/>
                <wp:positionH relativeFrom="column">
                  <wp:posOffset>1381443</wp:posOffset>
                </wp:positionH>
                <wp:positionV relativeFrom="paragraph">
                  <wp:posOffset>3557905</wp:posOffset>
                </wp:positionV>
                <wp:extent cx="1747837" cy="257175"/>
                <wp:effectExtent l="0" t="0" r="508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837" cy="257175"/>
                        </a:xfrm>
                        <a:prstGeom prst="rect">
                          <a:avLst/>
                        </a:prstGeom>
                        <a:solidFill>
                          <a:srgbClr val="FFFFFF"/>
                        </a:solidFill>
                        <a:ln w="9525">
                          <a:noFill/>
                          <a:miter lim="800000"/>
                          <a:headEnd/>
                          <a:tailEnd/>
                        </a:ln>
                      </wps:spPr>
                      <wps:txbx>
                        <w:txbxContent>
                          <w:p w14:paraId="11337531" w14:textId="77777777" w:rsidR="00F27350" w:rsidRDefault="00F27350">
                            <w:r>
                              <w:t>Art. 12 + 11 of GPSD + Info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773F4" id="_x0000_s1033" type="#_x0000_t202" style="position:absolute;left:0;text-align:left;margin-left:108.8pt;margin-top:280.15pt;width:137.6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" stroked="f">
                <v:textbox>
                  <w:txbxContent>
                    <w:p w14:paraId="11337531" w14:textId="77777777" w:rsidR="00F27350" w:rsidRDefault="00F27350">
                      <w:r>
                        <w:t>Art. 12 + 11 of GPSD + Info</w:t>
                      </w:r>
                    </w:p>
                  </w:txbxContent>
                </v:textbox>
              </v:shape>
            </w:pict>
          </mc:Fallback>
        </mc:AlternateContent>
      </w:r>
      <w:commentRangeStart w:id="2"/>
      <w:r w:rsidR="002A7DE0" w:rsidRPr="005F0806">
        <w:rPr>
          <w:rFonts w:ascii="Arial" w:hAnsi="Arial" w:cs="Arial"/>
          <w:noProof/>
          <w:color w:val="000000"/>
          <w:lang w:val="en-GB"/>
        </w:rPr>
        <w:drawing>
          <wp:inline distT="0" distB="0" distL="0" distR="0" wp14:anchorId="2D45E259" wp14:editId="6D093A82">
            <wp:extent cx="5760720" cy="3876675"/>
            <wp:effectExtent l="0" t="0" r="11430" b="9525"/>
            <wp:docPr id="103" name="Graf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commentRangeEnd w:id="2"/>
      <w:r>
        <w:rPr>
          <w:rStyle w:val="Odkaznakoment"/>
        </w:rPr>
        <w:commentReference w:id="2"/>
      </w:r>
    </w:p>
    <w:p w14:paraId="40E85F9E" w14:textId="05AA3807" w:rsidR="002A7DE0" w:rsidRPr="005F0806" w:rsidRDefault="002A7DE0" w:rsidP="002A7DE0">
      <w:pPr>
        <w:spacing w:line="240" w:lineRule="auto"/>
        <w:rPr>
          <w:lang w:val="en-GB"/>
        </w:rPr>
      </w:pPr>
    </w:p>
    <w:p w14:paraId="2DA8F868" w14:textId="5D1B214D" w:rsidR="002A7DE0" w:rsidRPr="005F0806" w:rsidRDefault="00065A39" w:rsidP="005673A8">
      <w:pPr>
        <w:spacing w:line="240" w:lineRule="auto"/>
        <w:jc w:val="both"/>
        <w:rPr>
          <w:lang w:val="en-GB"/>
        </w:rPr>
      </w:pPr>
      <w:r>
        <w:rPr>
          <w:lang w:val="en-GB"/>
        </w:rPr>
        <w:t>T</w:t>
      </w:r>
      <w:r w:rsidR="00361F01">
        <w:rPr>
          <w:lang w:val="en-GB"/>
        </w:rPr>
        <w:t xml:space="preserve">he European Commission notified </w:t>
      </w:r>
      <w:r>
        <w:rPr>
          <w:lang w:val="en-GB"/>
        </w:rPr>
        <w:t xml:space="preserve">in total 2,440 dangerous products, including 2,174 pursuant to Article 12 of GPSD (serious risk). </w:t>
      </w:r>
      <w:r w:rsidR="00E6018E">
        <w:rPr>
          <w:lang w:val="en-GB"/>
        </w:rPr>
        <w:t xml:space="preserve">The Czech Trade Inspection Authority inspected all published notifications that related to the market fields that are in its surveillance competence. </w:t>
      </w:r>
      <w:r w:rsidR="00CD4FBA">
        <w:rPr>
          <w:lang w:val="en-GB"/>
        </w:rPr>
        <w:t xml:space="preserve">1,525 </w:t>
      </w:r>
      <w:r w:rsidR="00797F55">
        <w:rPr>
          <w:lang w:val="en-GB"/>
        </w:rPr>
        <w:t xml:space="preserve">of 2,174 </w:t>
      </w:r>
      <w:r w:rsidR="00CD4FBA">
        <w:rPr>
          <w:lang w:val="en-GB"/>
        </w:rPr>
        <w:t xml:space="preserve">notifications were sent to </w:t>
      </w:r>
      <w:r w:rsidR="00797F55">
        <w:rPr>
          <w:lang w:val="en-GB"/>
        </w:rPr>
        <w:t>the Czech Trade Inspection Authority from the contact point</w:t>
      </w:r>
      <w:r w:rsidR="005673A8">
        <w:rPr>
          <w:lang w:val="en-GB"/>
        </w:rPr>
        <w:t xml:space="preserve">. Notifications that for whatever reason failed criteria for being published pursuant to Article 12 of GPSD were published in the category pursuant Article 11 of GPSD, i.e. </w:t>
      </w:r>
      <w:r w:rsidR="005673A8">
        <w:rPr>
          <w:i/>
          <w:lang w:val="en-GB"/>
        </w:rPr>
        <w:t>other than serious risk</w:t>
      </w:r>
      <w:r w:rsidR="005673A8">
        <w:rPr>
          <w:lang w:val="en-GB"/>
        </w:rPr>
        <w:t xml:space="preserve"> or INFO – </w:t>
      </w:r>
      <w:r w:rsidR="005673A8">
        <w:rPr>
          <w:i/>
          <w:lang w:val="en-GB"/>
        </w:rPr>
        <w:t xml:space="preserve">for information. </w:t>
      </w:r>
    </w:p>
    <w:p w14:paraId="464E769D" w14:textId="7EE377C4" w:rsidR="002A7DE0" w:rsidRPr="005F0806" w:rsidRDefault="002A7DE0" w:rsidP="002A7DE0">
      <w:pPr>
        <w:autoSpaceDE w:val="0"/>
        <w:autoSpaceDN w:val="0"/>
        <w:adjustRightInd w:val="0"/>
        <w:spacing w:after="0"/>
        <w:jc w:val="both"/>
        <w:rPr>
          <w:rFonts w:ascii="Arial" w:hAnsi="Arial" w:cs="Arial"/>
          <w:caps/>
          <w:sz w:val="24"/>
          <w:szCs w:val="24"/>
          <w:lang w:val="en-GB"/>
        </w:rPr>
      </w:pPr>
    </w:p>
    <w:p w14:paraId="4B292DCA" w14:textId="274C9FC4" w:rsidR="002A7DE0" w:rsidRPr="005F0806" w:rsidRDefault="002A7DE0" w:rsidP="002A7DE0">
      <w:pPr>
        <w:autoSpaceDE w:val="0"/>
        <w:autoSpaceDN w:val="0"/>
        <w:adjustRightInd w:val="0"/>
        <w:spacing w:after="0"/>
        <w:jc w:val="both"/>
        <w:rPr>
          <w:rFonts w:ascii="Arial" w:hAnsi="Arial" w:cs="Arial"/>
          <w:caps/>
          <w:sz w:val="24"/>
          <w:szCs w:val="24"/>
          <w:lang w:val="en-GB"/>
        </w:rPr>
      </w:pPr>
    </w:p>
    <w:p w14:paraId="05CE8689" w14:textId="4199F500" w:rsidR="002A7DE0" w:rsidRPr="005F0806" w:rsidRDefault="002D4052" w:rsidP="002A7DE0">
      <w:pPr>
        <w:jc w:val="center"/>
        <w:rPr>
          <w:lang w:val="en-GB"/>
        </w:rPr>
      </w:pPr>
      <w:r w:rsidRPr="00A5064D">
        <w:rPr>
          <w:noProof/>
          <w:lang w:val="en-GB"/>
        </w:rPr>
        <mc:AlternateContent>
          <mc:Choice Requires="wps">
            <w:drawing>
              <wp:anchor distT="45720" distB="45720" distL="114300" distR="114300" simplePos="0" relativeHeight="251665408" behindDoc="0" locked="0" layoutInCell="1" allowOverlap="1" wp14:anchorId="7040E7B8" wp14:editId="216AE2EC">
                <wp:simplePos x="0" y="0"/>
                <wp:positionH relativeFrom="column">
                  <wp:posOffset>2546034</wp:posOffset>
                </wp:positionH>
                <wp:positionV relativeFrom="paragraph">
                  <wp:posOffset>439736</wp:posOffset>
                </wp:positionV>
                <wp:extent cx="1223010" cy="3974784"/>
                <wp:effectExtent l="0" t="4128"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3010" cy="3974784"/>
                        </a:xfrm>
                        <a:prstGeom prst="rect">
                          <a:avLst/>
                        </a:prstGeom>
                        <a:solidFill>
                          <a:srgbClr val="FFFFFF"/>
                        </a:solidFill>
                        <a:ln w="9525">
                          <a:noFill/>
                          <a:miter lim="800000"/>
                          <a:headEnd/>
                          <a:tailEnd/>
                        </a:ln>
                      </wps:spPr>
                      <wps:txbx>
                        <w:txbxContent>
                          <w:p w14:paraId="7865A0D4" w14:textId="7B8C03BD" w:rsidR="00A5064D" w:rsidRPr="004F683C" w:rsidRDefault="00A5064D" w:rsidP="002D4052">
                            <w:pPr>
                              <w:contextualSpacing/>
                              <w:jc w:val="right"/>
                              <w:rPr>
                                <w:sz w:val="18"/>
                                <w:lang w:val="en-GB"/>
                              </w:rPr>
                            </w:pPr>
                            <w:r w:rsidRPr="004F683C">
                              <w:rPr>
                                <w:sz w:val="18"/>
                                <w:lang w:val="en-GB"/>
                              </w:rPr>
                              <w:t>Clothing</w:t>
                            </w:r>
                          </w:p>
                          <w:p w14:paraId="0F81A462" w14:textId="690C341E" w:rsidR="00A5064D" w:rsidRPr="004F683C" w:rsidRDefault="00A5064D" w:rsidP="002D4052">
                            <w:pPr>
                              <w:contextualSpacing/>
                              <w:jc w:val="right"/>
                              <w:rPr>
                                <w:sz w:val="18"/>
                                <w:lang w:val="en-GB"/>
                              </w:rPr>
                            </w:pPr>
                            <w:r w:rsidRPr="004F683C">
                              <w:rPr>
                                <w:sz w:val="18"/>
                                <w:lang w:val="en-GB"/>
                              </w:rPr>
                              <w:t>Toys</w:t>
                            </w:r>
                            <w:r w:rsidRPr="004F683C">
                              <w:rPr>
                                <w:sz w:val="18"/>
                                <w:lang w:val="en-GB"/>
                              </w:rPr>
                              <w:br/>
                              <w:t>Electrical appliances</w:t>
                            </w:r>
                            <w:r w:rsidRPr="004F683C">
                              <w:rPr>
                                <w:sz w:val="18"/>
                                <w:lang w:val="en-GB"/>
                              </w:rPr>
                              <w:br/>
                              <w:t>Lights</w:t>
                            </w:r>
                            <w:r w:rsidRPr="004F683C">
                              <w:rPr>
                                <w:sz w:val="18"/>
                                <w:lang w:val="en-GB"/>
                              </w:rPr>
                              <w:br/>
                              <w:t>Child care</w:t>
                            </w:r>
                            <w:r w:rsidRPr="004F683C">
                              <w:rPr>
                                <w:sz w:val="18"/>
                                <w:lang w:val="en-GB"/>
                              </w:rPr>
                              <w:br/>
                              <w:t>Chemicals</w:t>
                            </w:r>
                            <w:r w:rsidRPr="004F683C">
                              <w:rPr>
                                <w:sz w:val="18"/>
                                <w:lang w:val="en-GB"/>
                              </w:rPr>
                              <w:br/>
                              <w:t>Other</w:t>
                            </w:r>
                            <w:r w:rsidRPr="004F683C">
                              <w:rPr>
                                <w:sz w:val="18"/>
                                <w:lang w:val="en-GB"/>
                              </w:rPr>
                              <w:br/>
                              <w:t>Protective equipment</w:t>
                            </w:r>
                            <w:r w:rsidRPr="004F683C">
                              <w:rPr>
                                <w:sz w:val="18"/>
                                <w:lang w:val="en-GB"/>
                              </w:rPr>
                              <w:br/>
                              <w:t>Sport/hobby</w:t>
                            </w:r>
                            <w:r w:rsidRPr="004F683C">
                              <w:rPr>
                                <w:sz w:val="18"/>
                                <w:lang w:val="en-GB"/>
                              </w:rPr>
                              <w:br/>
                              <w:t>Jewellery</w:t>
                            </w:r>
                            <w:r w:rsidRPr="004F683C">
                              <w:rPr>
                                <w:sz w:val="18"/>
                                <w:lang w:val="en-GB"/>
                              </w:rPr>
                              <w:br/>
                              <w:t>Lighters</w:t>
                            </w:r>
                            <w:r w:rsidRPr="004F683C">
                              <w:rPr>
                                <w:sz w:val="18"/>
                                <w:lang w:val="en-GB"/>
                              </w:rPr>
                              <w:br/>
                              <w:t>Machinery</w:t>
                            </w:r>
                            <w:r w:rsidRPr="004F683C">
                              <w:rPr>
                                <w:sz w:val="18"/>
                                <w:lang w:val="en-GB"/>
                              </w:rPr>
                              <w:br/>
                              <w:t>Light chains</w:t>
                            </w:r>
                            <w:r w:rsidRPr="004F683C">
                              <w:rPr>
                                <w:sz w:val="18"/>
                                <w:lang w:val="en-GB"/>
                              </w:rPr>
                              <w:br/>
                              <w:t>Constructions</w:t>
                            </w:r>
                            <w:r w:rsidRPr="004F683C">
                              <w:rPr>
                                <w:sz w:val="18"/>
                                <w:lang w:val="en-GB"/>
                              </w:rPr>
                              <w:br/>
                            </w:r>
                            <w:r w:rsidR="002D4052" w:rsidRPr="004F683C">
                              <w:rPr>
                                <w:sz w:val="18"/>
                                <w:lang w:val="en-GB"/>
                              </w:rPr>
                              <w:t>Laser pointers</w:t>
                            </w:r>
                            <w:r w:rsidRPr="004F683C">
                              <w:rPr>
                                <w:sz w:val="18"/>
                                <w:lang w:val="en-GB"/>
                              </w:rPr>
                              <w:br/>
                              <w:t xml:space="preserve">Gas appliances </w:t>
                            </w:r>
                            <w:r w:rsidRPr="004F683C">
                              <w:rPr>
                                <w:sz w:val="18"/>
                                <w:lang w:val="en-GB"/>
                              </w:rPr>
                              <w:br/>
                              <w:t>Decorations</w:t>
                            </w:r>
                            <w:r w:rsidRPr="004F683C">
                              <w:rPr>
                                <w:sz w:val="18"/>
                                <w:lang w:val="en-GB"/>
                              </w:rPr>
                              <w:br/>
                              <w:t>Kitchen accessories</w:t>
                            </w:r>
                          </w:p>
                          <w:p w14:paraId="45785615" w14:textId="4F4C1A1A" w:rsidR="00A5064D" w:rsidRPr="004F683C" w:rsidRDefault="00B754EE" w:rsidP="002D4052">
                            <w:pPr>
                              <w:contextualSpacing/>
                              <w:jc w:val="right"/>
                              <w:rPr>
                                <w:sz w:val="18"/>
                                <w:lang w:val="en-GB"/>
                              </w:rPr>
                            </w:pPr>
                            <w:r>
                              <w:rPr>
                                <w:sz w:val="18"/>
                                <w:lang w:val="en-GB"/>
                              </w:rPr>
                              <w:t>Food imitations</w:t>
                            </w:r>
                            <w:r>
                              <w:rPr>
                                <w:sz w:val="18"/>
                                <w:lang w:val="en-GB"/>
                              </w:rPr>
                              <w:br/>
                              <w:t>Communica</w:t>
                            </w:r>
                            <w:r w:rsidR="00A5064D" w:rsidRPr="004F683C">
                              <w:rPr>
                                <w:sz w:val="18"/>
                                <w:lang w:val="en-GB"/>
                              </w:rPr>
                              <w:t>tions</w:t>
                            </w:r>
                            <w:r w:rsidR="00A5064D" w:rsidRPr="004F683C">
                              <w:rPr>
                                <w:sz w:val="18"/>
                                <w:lang w:val="en-GB"/>
                              </w:rPr>
                              <w:br/>
                              <w:t>Furniture</w:t>
                            </w:r>
                            <w:r w:rsidR="002D4052" w:rsidRPr="004F683C">
                              <w:rPr>
                                <w:sz w:val="18"/>
                                <w:lang w:val="en-GB"/>
                              </w:rPr>
                              <w:br/>
                              <w:t>Gadgets</w:t>
                            </w:r>
                            <w:r w:rsidR="00A5064D" w:rsidRPr="004F683C">
                              <w:rPr>
                                <w:sz w:val="18"/>
                                <w:lang w:val="en-GB"/>
                              </w:rPr>
                              <w:br/>
                              <w:t>Recreational crafts</w:t>
                            </w:r>
                            <w:r w:rsidR="00A5064D" w:rsidRPr="004F683C">
                              <w:rPr>
                                <w:sz w:val="18"/>
                                <w:lang w:val="en-GB"/>
                              </w:rPr>
                              <w:br/>
                              <w:t>Cosmetics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0E7B8" id="_x0000_s1034" type="#_x0000_t202" style="position:absolute;left:0;text-align:left;margin-left:200.5pt;margin-top:34.6pt;width:96.3pt;height:313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" stroked="f">
                <v:textbox>
                  <w:txbxContent>
                    <w:p w14:paraId="7865A0D4" w14:textId="7B8C03BD" w:rsidR="00A5064D" w:rsidRPr="004F683C" w:rsidRDefault="00A5064D" w:rsidP="002D4052">
                      <w:pPr>
                        <w:contextualSpacing/>
                        <w:jc w:val="right"/>
                        <w:rPr>
                          <w:sz w:val="18"/>
                          <w:lang w:val="en-GB"/>
                        </w:rPr>
                      </w:pPr>
                      <w:r w:rsidRPr="004F683C">
                        <w:rPr>
                          <w:sz w:val="18"/>
                          <w:lang w:val="en-GB"/>
                        </w:rPr>
                        <w:t>Clothing</w:t>
                      </w:r>
                    </w:p>
                    <w:p w14:paraId="0F81A462" w14:textId="690C341E" w:rsidR="00A5064D" w:rsidRPr="004F683C" w:rsidRDefault="00A5064D" w:rsidP="002D4052">
                      <w:pPr>
                        <w:contextualSpacing/>
                        <w:jc w:val="right"/>
                        <w:rPr>
                          <w:sz w:val="18"/>
                          <w:lang w:val="en-GB"/>
                        </w:rPr>
                      </w:pPr>
                      <w:r w:rsidRPr="004F683C">
                        <w:rPr>
                          <w:sz w:val="18"/>
                          <w:lang w:val="en-GB"/>
                        </w:rPr>
                        <w:t>Toys</w:t>
                      </w:r>
                      <w:r w:rsidRPr="004F683C">
                        <w:rPr>
                          <w:sz w:val="18"/>
                          <w:lang w:val="en-GB"/>
                        </w:rPr>
                        <w:br/>
                        <w:t>Electrical appliances</w:t>
                      </w:r>
                      <w:r w:rsidRPr="004F683C">
                        <w:rPr>
                          <w:sz w:val="18"/>
                          <w:lang w:val="en-GB"/>
                        </w:rPr>
                        <w:br/>
                        <w:t>Lights</w:t>
                      </w:r>
                      <w:r w:rsidRPr="004F683C">
                        <w:rPr>
                          <w:sz w:val="18"/>
                          <w:lang w:val="en-GB"/>
                        </w:rPr>
                        <w:br/>
                        <w:t>Child care</w:t>
                      </w:r>
                      <w:r w:rsidRPr="004F683C">
                        <w:rPr>
                          <w:sz w:val="18"/>
                          <w:lang w:val="en-GB"/>
                        </w:rPr>
                        <w:br/>
                        <w:t>Chemicals</w:t>
                      </w:r>
                      <w:r w:rsidRPr="004F683C">
                        <w:rPr>
                          <w:sz w:val="18"/>
                          <w:lang w:val="en-GB"/>
                        </w:rPr>
                        <w:br/>
                        <w:t>Other</w:t>
                      </w:r>
                      <w:r w:rsidRPr="004F683C">
                        <w:rPr>
                          <w:sz w:val="18"/>
                          <w:lang w:val="en-GB"/>
                        </w:rPr>
                        <w:br/>
                        <w:t>Protective equipment</w:t>
                      </w:r>
                      <w:r w:rsidRPr="004F683C">
                        <w:rPr>
                          <w:sz w:val="18"/>
                          <w:lang w:val="en-GB"/>
                        </w:rPr>
                        <w:br/>
                        <w:t>Sport/hobby</w:t>
                      </w:r>
                      <w:r w:rsidRPr="004F683C">
                        <w:rPr>
                          <w:sz w:val="18"/>
                          <w:lang w:val="en-GB"/>
                        </w:rPr>
                        <w:br/>
                        <w:t>Jewellery</w:t>
                      </w:r>
                      <w:r w:rsidRPr="004F683C">
                        <w:rPr>
                          <w:sz w:val="18"/>
                          <w:lang w:val="en-GB"/>
                        </w:rPr>
                        <w:br/>
                        <w:t>Lighters</w:t>
                      </w:r>
                      <w:r w:rsidRPr="004F683C">
                        <w:rPr>
                          <w:sz w:val="18"/>
                          <w:lang w:val="en-GB"/>
                        </w:rPr>
                        <w:br/>
                        <w:t>Machinery</w:t>
                      </w:r>
                      <w:r w:rsidRPr="004F683C">
                        <w:rPr>
                          <w:sz w:val="18"/>
                          <w:lang w:val="en-GB"/>
                        </w:rPr>
                        <w:br/>
                        <w:t>Light chains</w:t>
                      </w:r>
                      <w:r w:rsidRPr="004F683C">
                        <w:rPr>
                          <w:sz w:val="18"/>
                          <w:lang w:val="en-GB"/>
                        </w:rPr>
                        <w:br/>
                        <w:t>Constructions</w:t>
                      </w:r>
                      <w:r w:rsidRPr="004F683C">
                        <w:rPr>
                          <w:sz w:val="18"/>
                          <w:lang w:val="en-GB"/>
                        </w:rPr>
                        <w:br/>
                      </w:r>
                      <w:r w:rsidR="002D4052" w:rsidRPr="004F683C">
                        <w:rPr>
                          <w:sz w:val="18"/>
                          <w:lang w:val="en-GB"/>
                        </w:rPr>
                        <w:t>Laser pointers</w:t>
                      </w:r>
                      <w:r w:rsidRPr="004F683C">
                        <w:rPr>
                          <w:sz w:val="18"/>
                          <w:lang w:val="en-GB"/>
                        </w:rPr>
                        <w:br/>
                        <w:t xml:space="preserve">Gas appliances </w:t>
                      </w:r>
                      <w:r w:rsidRPr="004F683C">
                        <w:rPr>
                          <w:sz w:val="18"/>
                          <w:lang w:val="en-GB"/>
                        </w:rPr>
                        <w:br/>
                        <w:t>Decorations</w:t>
                      </w:r>
                      <w:r w:rsidRPr="004F683C">
                        <w:rPr>
                          <w:sz w:val="18"/>
                          <w:lang w:val="en-GB"/>
                        </w:rPr>
                        <w:br/>
                        <w:t>Kitchen accessories</w:t>
                      </w:r>
                    </w:p>
                    <w:p w14:paraId="45785615" w14:textId="4F4C1A1A" w:rsidR="00A5064D" w:rsidRPr="004F683C" w:rsidRDefault="00B754EE" w:rsidP="002D4052">
                      <w:pPr>
                        <w:contextualSpacing/>
                        <w:jc w:val="right"/>
                        <w:rPr>
                          <w:sz w:val="18"/>
                          <w:lang w:val="en-GB"/>
                        </w:rPr>
                      </w:pPr>
                      <w:r>
                        <w:rPr>
                          <w:sz w:val="18"/>
                          <w:lang w:val="en-GB"/>
                        </w:rPr>
                        <w:t>Food imitations</w:t>
                      </w:r>
                      <w:r>
                        <w:rPr>
                          <w:sz w:val="18"/>
                          <w:lang w:val="en-GB"/>
                        </w:rPr>
                        <w:br/>
                        <w:t>Communica</w:t>
                      </w:r>
                      <w:r w:rsidR="00A5064D" w:rsidRPr="004F683C">
                        <w:rPr>
                          <w:sz w:val="18"/>
                          <w:lang w:val="en-GB"/>
                        </w:rPr>
                        <w:t>tions</w:t>
                      </w:r>
                      <w:r w:rsidR="00A5064D" w:rsidRPr="004F683C">
                        <w:rPr>
                          <w:sz w:val="18"/>
                          <w:lang w:val="en-GB"/>
                        </w:rPr>
                        <w:br/>
                        <w:t>Furniture</w:t>
                      </w:r>
                      <w:r w:rsidR="002D4052" w:rsidRPr="004F683C">
                        <w:rPr>
                          <w:sz w:val="18"/>
                          <w:lang w:val="en-GB"/>
                        </w:rPr>
                        <w:br/>
                        <w:t>Gadgets</w:t>
                      </w:r>
                      <w:r w:rsidR="00A5064D" w:rsidRPr="004F683C">
                        <w:rPr>
                          <w:sz w:val="18"/>
                          <w:lang w:val="en-GB"/>
                        </w:rPr>
                        <w:br/>
                        <w:t>Recreational crafts</w:t>
                      </w:r>
                      <w:r w:rsidR="00A5064D" w:rsidRPr="004F683C">
                        <w:rPr>
                          <w:sz w:val="18"/>
                          <w:lang w:val="en-GB"/>
                        </w:rPr>
                        <w:br/>
                        <w:t>Cosmetics</w:t>
                      </w:r>
                    </w:p>
                  </w:txbxContent>
                </v:textbox>
              </v:shape>
            </w:pict>
          </mc:Fallback>
        </mc:AlternateContent>
      </w:r>
      <w:r w:rsidR="002A7DE0" w:rsidRPr="005F0806">
        <w:rPr>
          <w:noProof/>
          <w:lang w:val="en-GB"/>
        </w:rPr>
        <w:drawing>
          <wp:inline distT="0" distB="0" distL="0" distR="0" wp14:anchorId="7A67D835" wp14:editId="60ECF788">
            <wp:extent cx="4572000" cy="2743200"/>
            <wp:effectExtent l="0" t="0" r="0" b="0"/>
            <wp:docPr id="102" name="Graf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0BFBAD" w14:textId="357F32E0" w:rsidR="00A228FB" w:rsidRPr="005F0806" w:rsidRDefault="00A228FB">
      <w:pPr>
        <w:rPr>
          <w:lang w:val="en-GB"/>
        </w:rPr>
      </w:pPr>
    </w:p>
    <w:sectPr w:rsidR="00A228FB" w:rsidRPr="005F0806" w:rsidSect="007462F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ichota Ondřej" w:date="2015-03-30T23:59:00Z" w:initials="TO">
    <w:p w14:paraId="26CF7FD4" w14:textId="0167A469" w:rsidR="00361F01" w:rsidRDefault="00361F01">
      <w:pPr>
        <w:pStyle w:val="Textkomente"/>
      </w:pPr>
      <w:r>
        <w:rPr>
          <w:rStyle w:val="Odkaznakoment"/>
        </w:rPr>
        <w:annotationRef/>
      </w:r>
    </w:p>
  </w:comment>
  <w:comment w:id="2" w:author="Tichota Ondřej" w:date="2015-03-29T14:35:00Z" w:initials="TO">
    <w:p w14:paraId="4C30ECFE" w14:textId="77777777" w:rsidR="00F27350" w:rsidRDefault="00F27350">
      <w:pPr>
        <w:pStyle w:val="Textkomente"/>
      </w:pPr>
      <w:r>
        <w:rPr>
          <w:rStyle w:val="Odkaznakoment"/>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F7FD4" w15:done="0"/>
  <w15:commentEx w15:paraId="4C30EC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chota Ondřej">
    <w15:presenceInfo w15:providerId="AD" w15:userId="S-1-5-21-1085031214-261903793-725345543-1867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DE0"/>
    <w:rsid w:val="00063A19"/>
    <w:rsid w:val="00065A39"/>
    <w:rsid w:val="00130557"/>
    <w:rsid w:val="00193C43"/>
    <w:rsid w:val="002911C2"/>
    <w:rsid w:val="002A0997"/>
    <w:rsid w:val="002A7DE0"/>
    <w:rsid w:val="002D4052"/>
    <w:rsid w:val="002D63F3"/>
    <w:rsid w:val="00323BE9"/>
    <w:rsid w:val="00361F01"/>
    <w:rsid w:val="003F2E47"/>
    <w:rsid w:val="00425F9C"/>
    <w:rsid w:val="004403B0"/>
    <w:rsid w:val="004F683C"/>
    <w:rsid w:val="00566716"/>
    <w:rsid w:val="005673A8"/>
    <w:rsid w:val="005A05AE"/>
    <w:rsid w:val="005D7727"/>
    <w:rsid w:val="005E0EC2"/>
    <w:rsid w:val="005F0806"/>
    <w:rsid w:val="00665222"/>
    <w:rsid w:val="00714FE7"/>
    <w:rsid w:val="00773C1E"/>
    <w:rsid w:val="007779DA"/>
    <w:rsid w:val="00777E06"/>
    <w:rsid w:val="00797F55"/>
    <w:rsid w:val="00802948"/>
    <w:rsid w:val="0099110F"/>
    <w:rsid w:val="009F7911"/>
    <w:rsid w:val="00A228FB"/>
    <w:rsid w:val="00A37307"/>
    <w:rsid w:val="00A5064D"/>
    <w:rsid w:val="00AA56D0"/>
    <w:rsid w:val="00AD43CC"/>
    <w:rsid w:val="00B754EE"/>
    <w:rsid w:val="00B76332"/>
    <w:rsid w:val="00BF40B6"/>
    <w:rsid w:val="00C048FC"/>
    <w:rsid w:val="00CD4FBA"/>
    <w:rsid w:val="00D53216"/>
    <w:rsid w:val="00D62B75"/>
    <w:rsid w:val="00D809FE"/>
    <w:rsid w:val="00DB1ABF"/>
    <w:rsid w:val="00DB36DF"/>
    <w:rsid w:val="00DC316F"/>
    <w:rsid w:val="00E6018E"/>
    <w:rsid w:val="00E70C60"/>
    <w:rsid w:val="00E738EB"/>
    <w:rsid w:val="00E94178"/>
    <w:rsid w:val="00F27051"/>
    <w:rsid w:val="00F27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59029"/>
  <w15:chartTrackingRefBased/>
  <w15:docId w15:val="{D70E22C5-21F2-4402-A382-5F8E25C1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A7DE0"/>
    <w:pPr>
      <w:spacing w:after="200" w:line="276" w:lineRule="auto"/>
    </w:pPr>
    <w:rPr>
      <w:rFonts w:ascii="Calibri" w:eastAsia="Times New Roman" w:hAnsi="Calibri" w:cs="Calibri"/>
      <w:lang w:eastAsia="cs-CZ"/>
    </w:rPr>
  </w:style>
  <w:style w:type="paragraph" w:styleId="Nadpis5">
    <w:name w:val="heading 5"/>
    <w:basedOn w:val="Normln"/>
    <w:next w:val="Normln"/>
    <w:link w:val="Nadpis5Char"/>
    <w:uiPriority w:val="9"/>
    <w:unhideWhenUsed/>
    <w:qFormat/>
    <w:rsid w:val="002A7DE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2A7DE0"/>
    <w:rPr>
      <w:rFonts w:asciiTheme="majorHAnsi" w:eastAsiaTheme="majorEastAsia" w:hAnsiTheme="majorHAnsi" w:cstheme="majorBidi"/>
      <w:color w:val="2E74B5" w:themeColor="accent1" w:themeShade="BF"/>
      <w:lang w:eastAsia="cs-CZ"/>
    </w:rPr>
  </w:style>
  <w:style w:type="paragraph" w:styleId="Textbubliny">
    <w:name w:val="Balloon Text"/>
    <w:basedOn w:val="Normln"/>
    <w:link w:val="TextbublinyChar"/>
    <w:uiPriority w:val="99"/>
    <w:semiHidden/>
    <w:unhideWhenUsed/>
    <w:rsid w:val="00E70C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0C60"/>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27350"/>
    <w:rPr>
      <w:sz w:val="16"/>
      <w:szCs w:val="16"/>
    </w:rPr>
  </w:style>
  <w:style w:type="paragraph" w:styleId="Textkomente">
    <w:name w:val="annotation text"/>
    <w:basedOn w:val="Normln"/>
    <w:link w:val="TextkomenteChar"/>
    <w:uiPriority w:val="99"/>
    <w:semiHidden/>
    <w:unhideWhenUsed/>
    <w:rsid w:val="00F27350"/>
    <w:pPr>
      <w:spacing w:line="240" w:lineRule="auto"/>
    </w:pPr>
    <w:rPr>
      <w:sz w:val="20"/>
      <w:szCs w:val="20"/>
    </w:rPr>
  </w:style>
  <w:style w:type="character" w:customStyle="1" w:styleId="TextkomenteChar">
    <w:name w:val="Text komentáře Char"/>
    <w:basedOn w:val="Standardnpsmoodstavce"/>
    <w:link w:val="Textkomente"/>
    <w:uiPriority w:val="99"/>
    <w:semiHidden/>
    <w:rsid w:val="00F2735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F27350"/>
    <w:rPr>
      <w:b/>
      <w:bCs/>
    </w:rPr>
  </w:style>
  <w:style w:type="character" w:customStyle="1" w:styleId="PedmtkomenteChar">
    <w:name w:val="Předmět komentáře Char"/>
    <w:basedOn w:val="TextkomenteChar"/>
    <w:link w:val="Pedmtkomente"/>
    <w:uiPriority w:val="99"/>
    <w:semiHidden/>
    <w:rsid w:val="00F27350"/>
    <w:rPr>
      <w:rFonts w:ascii="Calibri" w:eastAsia="Times New Roman" w:hAnsi="Calibri" w:cs="Calibri"/>
      <w:b/>
      <w:bCs/>
      <w:sz w:val="20"/>
      <w:szCs w:val="20"/>
      <w:lang w:eastAsia="cs-CZ"/>
    </w:rPr>
  </w:style>
  <w:style w:type="paragraph" w:styleId="Normlnweb">
    <w:name w:val="Normal (Web)"/>
    <w:basedOn w:val="Normln"/>
    <w:uiPriority w:val="99"/>
    <w:semiHidden/>
    <w:unhideWhenUsed/>
    <w:rsid w:val="00F2735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List_aplikace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List_aplikace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List_aplikace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r>
              <a:rPr lang="cs-CZ" sz="1200" b="1">
                <a:solidFill>
                  <a:sysClr val="windowText" lastClr="000000"/>
                </a:solidFill>
                <a:latin typeface="+mn-lt"/>
                <a:cs typeface="Arial" panose="020B0604020202020204" pitchFamily="34" charset="0"/>
              </a:rPr>
              <a:t>Categories</a:t>
            </a:r>
            <a:r>
              <a:rPr lang="cs-CZ" sz="1200" b="1" baseline="0">
                <a:solidFill>
                  <a:sysClr val="windowText" lastClr="000000"/>
                </a:solidFill>
                <a:latin typeface="+mn-lt"/>
                <a:cs typeface="Arial" panose="020B0604020202020204" pitchFamily="34" charset="0"/>
              </a:rPr>
              <a:t> of products notified by the CTIA</a:t>
            </a:r>
            <a:endParaRPr lang="cs-CZ" sz="1200" b="1">
              <a:solidFill>
                <a:sysClr val="windowText" lastClr="000000"/>
              </a:solidFill>
              <a:latin typeface="+mn-lt"/>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endParaRPr lang="cs-CZ"/>
        </a:p>
      </c:txPr>
    </c:title>
    <c:autoTitleDeleted val="0"/>
    <c:plotArea>
      <c:layout/>
      <c:barChart>
        <c:barDir val="col"/>
        <c:grouping val="stacked"/>
        <c:varyColors val="0"/>
        <c:ser>
          <c:idx val="0"/>
          <c:order val="0"/>
          <c:tx>
            <c:strRef>
              <c:f>List1!$B$1</c:f>
              <c:strCache>
                <c:ptCount val="1"/>
                <c:pt idx="0">
                  <c:v>čl.12 GPSD</c:v>
                </c:pt>
              </c:strCache>
            </c:strRef>
          </c:tx>
          <c:spPr>
            <a:solidFill>
              <a:schemeClr val="accent1"/>
            </a:solidFill>
            <a:ln>
              <a:noFill/>
            </a:ln>
            <a:effectLst/>
          </c:spPr>
          <c:invertIfNegative val="0"/>
          <c:cat>
            <c:strRef>
              <c:f>List1!$A$2:$A$7</c:f>
              <c:strCache>
                <c:ptCount val="6"/>
                <c:pt idx="0">
                  <c:v>Hračky</c:v>
                </c:pt>
                <c:pt idx="1">
                  <c:v>Dekorace</c:v>
                </c:pt>
                <c:pt idx="2">
                  <c:v>El. spotřebiče</c:v>
                </c:pt>
                <c:pt idx="3">
                  <c:v>Kuchyň. potřeby</c:v>
                </c:pt>
                <c:pt idx="4">
                  <c:v>Nábytek</c:v>
                </c:pt>
                <c:pt idx="5">
                  <c:v>Péče o děti</c:v>
                </c:pt>
              </c:strCache>
            </c:strRef>
          </c:cat>
          <c:val>
            <c:numRef>
              <c:f>List1!$B$2:$B$7</c:f>
              <c:numCache>
                <c:formatCode>General</c:formatCode>
                <c:ptCount val="6"/>
                <c:pt idx="0">
                  <c:v>3</c:v>
                </c:pt>
                <c:pt idx="1">
                  <c:v>1</c:v>
                </c:pt>
                <c:pt idx="2">
                  <c:v>2</c:v>
                </c:pt>
                <c:pt idx="3">
                  <c:v>1</c:v>
                </c:pt>
                <c:pt idx="5">
                  <c:v>1</c:v>
                </c:pt>
              </c:numCache>
            </c:numRef>
          </c:val>
        </c:ser>
        <c:ser>
          <c:idx val="1"/>
          <c:order val="1"/>
          <c:tx>
            <c:strRef>
              <c:f>List1!$C$1</c:f>
              <c:strCache>
                <c:ptCount val="1"/>
                <c:pt idx="0">
                  <c:v>čl.11 GPSD</c:v>
                </c:pt>
              </c:strCache>
            </c:strRef>
          </c:tx>
          <c:spPr>
            <a:solidFill>
              <a:schemeClr val="accent2"/>
            </a:solidFill>
            <a:ln>
              <a:noFill/>
            </a:ln>
            <a:effectLst/>
          </c:spPr>
          <c:invertIfNegative val="0"/>
          <c:cat>
            <c:strRef>
              <c:f>List1!$A$2:$A$7</c:f>
              <c:strCache>
                <c:ptCount val="6"/>
                <c:pt idx="0">
                  <c:v>Hračky</c:v>
                </c:pt>
                <c:pt idx="1">
                  <c:v>Dekorace</c:v>
                </c:pt>
                <c:pt idx="2">
                  <c:v>El. spotřebiče</c:v>
                </c:pt>
                <c:pt idx="3">
                  <c:v>Kuchyň. potřeby</c:v>
                </c:pt>
                <c:pt idx="4">
                  <c:v>Nábytek</c:v>
                </c:pt>
                <c:pt idx="5">
                  <c:v>Péče o děti</c:v>
                </c:pt>
              </c:strCache>
            </c:strRef>
          </c:cat>
          <c:val>
            <c:numRef>
              <c:f>List1!$C$2:$C$7</c:f>
              <c:numCache>
                <c:formatCode>General</c:formatCode>
                <c:ptCount val="6"/>
                <c:pt idx="4">
                  <c:v>2</c:v>
                </c:pt>
                <c:pt idx="5">
                  <c:v>1</c:v>
                </c:pt>
              </c:numCache>
            </c:numRef>
          </c:val>
        </c:ser>
        <c:ser>
          <c:idx val="2"/>
          <c:order val="2"/>
          <c:tx>
            <c:strRef>
              <c:f>List1!$D$1</c:f>
              <c:strCache>
                <c:ptCount val="1"/>
                <c:pt idx="0">
                  <c:v>Info</c:v>
                </c:pt>
              </c:strCache>
            </c:strRef>
          </c:tx>
          <c:spPr>
            <a:solidFill>
              <a:schemeClr val="accent3"/>
            </a:solidFill>
            <a:ln>
              <a:noFill/>
            </a:ln>
            <a:effectLst/>
          </c:spPr>
          <c:invertIfNegative val="0"/>
          <c:cat>
            <c:strRef>
              <c:f>List1!$A$2:$A$7</c:f>
              <c:strCache>
                <c:ptCount val="6"/>
                <c:pt idx="0">
                  <c:v>Hračky</c:v>
                </c:pt>
                <c:pt idx="1">
                  <c:v>Dekorace</c:v>
                </c:pt>
                <c:pt idx="2">
                  <c:v>El. spotřebiče</c:v>
                </c:pt>
                <c:pt idx="3">
                  <c:v>Kuchyň. potřeby</c:v>
                </c:pt>
                <c:pt idx="4">
                  <c:v>Nábytek</c:v>
                </c:pt>
                <c:pt idx="5">
                  <c:v>Péče o děti</c:v>
                </c:pt>
              </c:strCache>
            </c:strRef>
          </c:cat>
          <c:val>
            <c:numRef>
              <c:f>List1!$D$2:$D$7</c:f>
              <c:numCache>
                <c:formatCode>General</c:formatCode>
                <c:ptCount val="6"/>
                <c:pt idx="0">
                  <c:v>3</c:v>
                </c:pt>
              </c:numCache>
            </c:numRef>
          </c:val>
        </c:ser>
        <c:dLbls>
          <c:showLegendKey val="0"/>
          <c:showVal val="0"/>
          <c:showCatName val="0"/>
          <c:showSerName val="0"/>
          <c:showPercent val="0"/>
          <c:showBubbleSize val="0"/>
        </c:dLbls>
        <c:gapWidth val="150"/>
        <c:overlap val="100"/>
        <c:axId val="564257616"/>
        <c:axId val="228967840"/>
      </c:barChart>
      <c:catAx>
        <c:axId val="56425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228967840"/>
        <c:crosses val="autoZero"/>
        <c:auto val="1"/>
        <c:lblAlgn val="ctr"/>
        <c:lblOffset val="100"/>
        <c:noMultiLvlLbl val="0"/>
      </c:catAx>
      <c:valAx>
        <c:axId val="22896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Number of products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6425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Arial" panose="020B0604020202020204" pitchFamily="34" charset="0"/>
              </a:defRPr>
            </a:pPr>
            <a:r>
              <a:rPr lang="cs-CZ" sz="1200" b="1">
                <a:solidFill>
                  <a:sysClr val="windowText" lastClr="000000"/>
                </a:solidFill>
                <a:latin typeface="+mn-lt"/>
              </a:rPr>
              <a:t>Interannual</a:t>
            </a:r>
            <a:r>
              <a:rPr lang="cs-CZ" sz="1200" b="1" baseline="0">
                <a:solidFill>
                  <a:sysClr val="windowText" lastClr="000000"/>
                </a:solidFill>
                <a:latin typeface="+mn-lt"/>
              </a:rPr>
              <a:t> comparison of number of notified dangerous products</a:t>
            </a:r>
            <a:endParaRPr lang="cs-CZ" sz="1200" b="1">
              <a:solidFill>
                <a:sysClr val="windowText" lastClr="000000"/>
              </a:solidFill>
              <a:latin typeface="+mn-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Arial" panose="020B0604020202020204" pitchFamily="34" charset="0"/>
            </a:defRPr>
          </a:pPr>
          <a:endParaRPr lang="cs-CZ"/>
        </a:p>
      </c:txPr>
    </c:title>
    <c:autoTitleDeleted val="0"/>
    <c:plotArea>
      <c:layout>
        <c:manualLayout>
          <c:layoutTarget val="inner"/>
          <c:xMode val="edge"/>
          <c:yMode val="edge"/>
          <c:x val="7.4180268406750904E-2"/>
          <c:y val="0.19488305188483121"/>
          <c:w val="0.86146401078857748"/>
          <c:h val="0.5470010820638237"/>
        </c:manualLayout>
      </c:layout>
      <c:barChart>
        <c:barDir val="col"/>
        <c:grouping val="clustered"/>
        <c:varyColors val="0"/>
        <c:ser>
          <c:idx val="0"/>
          <c:order val="0"/>
          <c:tx>
            <c:strRef>
              <c:f>List1!$B$1</c:f>
              <c:strCache>
                <c:ptCount val="1"/>
                <c:pt idx="0">
                  <c:v>č.12 GPSD + č.11 GPSD + Info</c:v>
                </c:pt>
              </c:strCache>
            </c:strRef>
          </c:tx>
          <c:spPr>
            <a:solidFill>
              <a:schemeClr val="accent1"/>
            </a:solidFill>
            <a:ln>
              <a:noFill/>
            </a:ln>
            <a:effectLst/>
          </c:spPr>
          <c:invertIfNegative val="0"/>
          <c:dLbls>
            <c:dLbl>
              <c:idx val="1"/>
              <c:layout>
                <c:manualLayout>
                  <c:x val="0"/>
                  <c:y val="6.559527714004591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0337955948942983E-17"/>
                  <c:y val="-2.623811085601836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1.311905542800918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2009</c:v>
                </c:pt>
                <c:pt idx="1">
                  <c:v>2010</c:v>
                </c:pt>
                <c:pt idx="2">
                  <c:v>2011</c:v>
                </c:pt>
                <c:pt idx="3">
                  <c:v>2012</c:v>
                </c:pt>
                <c:pt idx="4">
                  <c:v>2013</c:v>
                </c:pt>
                <c:pt idx="5">
                  <c:v>2014</c:v>
                </c:pt>
              </c:numCache>
            </c:numRef>
          </c:cat>
          <c:val>
            <c:numRef>
              <c:f>List1!$B$2:$B$7</c:f>
              <c:numCache>
                <c:formatCode>General</c:formatCode>
                <c:ptCount val="6"/>
                <c:pt idx="0">
                  <c:v>2011</c:v>
                </c:pt>
                <c:pt idx="1">
                  <c:v>2272</c:v>
                </c:pt>
                <c:pt idx="2">
                  <c:v>1819</c:v>
                </c:pt>
                <c:pt idx="3">
                  <c:v>2303</c:v>
                </c:pt>
                <c:pt idx="4">
                  <c:v>2416</c:v>
                </c:pt>
                <c:pt idx="5">
                  <c:v>2440</c:v>
                </c:pt>
              </c:numCache>
            </c:numRef>
          </c:val>
        </c:ser>
        <c:ser>
          <c:idx val="1"/>
          <c:order val="1"/>
          <c:tx>
            <c:strRef>
              <c:f>List1!$C$1</c:f>
              <c:strCache>
                <c:ptCount val="1"/>
                <c:pt idx="0">
                  <c:v>č.12 GPSD</c:v>
                </c:pt>
              </c:strCache>
            </c:strRef>
          </c:tx>
          <c:spPr>
            <a:solidFill>
              <a:schemeClr val="accent2"/>
            </a:solidFill>
            <a:ln>
              <a:noFill/>
            </a:ln>
            <a:effectLst/>
          </c:spPr>
          <c:invertIfNegative val="0"/>
          <c:dLbls>
            <c:dLbl>
              <c:idx val="0"/>
              <c:layout>
                <c:manualLayout>
                  <c:x val="1.3146362839614354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955302366345312E-2"/>
                  <c:y val="3.006415471884026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3146362839614373E-2"/>
                  <c:y val="-6.012830943768052E-1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146362839614293E-2"/>
                  <c:y val="9.8390333218842888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3146362839614293E-2"/>
                  <c:y val="-3.006415471884026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528483786152339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2009</c:v>
                </c:pt>
                <c:pt idx="1">
                  <c:v>2010</c:v>
                </c:pt>
                <c:pt idx="2">
                  <c:v>2011</c:v>
                </c:pt>
                <c:pt idx="3">
                  <c:v>2012</c:v>
                </c:pt>
                <c:pt idx="4">
                  <c:v>2013</c:v>
                </c:pt>
                <c:pt idx="5">
                  <c:v>2014</c:v>
                </c:pt>
              </c:numCache>
            </c:numRef>
          </c:cat>
          <c:val>
            <c:numRef>
              <c:f>List1!$C$2:$C$7</c:f>
              <c:numCache>
                <c:formatCode>General</c:formatCode>
                <c:ptCount val="6"/>
                <c:pt idx="0">
                  <c:v>1714</c:v>
                </c:pt>
                <c:pt idx="1">
                  <c:v>1985</c:v>
                </c:pt>
                <c:pt idx="2">
                  <c:v>1568</c:v>
                </c:pt>
                <c:pt idx="3">
                  <c:v>1960</c:v>
                </c:pt>
                <c:pt idx="4">
                  <c:v>2019</c:v>
                </c:pt>
                <c:pt idx="5">
                  <c:v>2174</c:v>
                </c:pt>
              </c:numCache>
            </c:numRef>
          </c:val>
        </c:ser>
        <c:ser>
          <c:idx val="2"/>
          <c:order val="2"/>
          <c:tx>
            <c:strRef>
              <c:f>List1!$D$1</c:f>
              <c:strCache>
                <c:ptCount val="1"/>
                <c:pt idx="0">
                  <c:v>pro ČOI</c:v>
                </c:pt>
              </c:strCache>
            </c:strRef>
          </c:tx>
          <c:spPr>
            <a:solidFill>
              <a:schemeClr val="accent3"/>
            </a:solidFill>
            <a:ln>
              <a:noFill/>
            </a:ln>
            <a:effectLst/>
          </c:spPr>
          <c:invertIfNegative val="0"/>
          <c:dLbls>
            <c:dLbl>
              <c:idx val="3"/>
              <c:layout>
                <c:manualLayout>
                  <c:x val="1.095530236634523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337423312883436E-2"/>
                  <c:y val="-3.2797638570022957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752848378615249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List1!$A$2:$A$7</c:f>
              <c:numCache>
                <c:formatCode>General</c:formatCode>
                <c:ptCount val="6"/>
                <c:pt idx="0">
                  <c:v>2009</c:v>
                </c:pt>
                <c:pt idx="1">
                  <c:v>2010</c:v>
                </c:pt>
                <c:pt idx="2">
                  <c:v>2011</c:v>
                </c:pt>
                <c:pt idx="3">
                  <c:v>2012</c:v>
                </c:pt>
                <c:pt idx="4">
                  <c:v>2013</c:v>
                </c:pt>
                <c:pt idx="5">
                  <c:v>2014</c:v>
                </c:pt>
              </c:numCache>
            </c:numRef>
          </c:cat>
          <c:val>
            <c:numRef>
              <c:f>List1!$D$2:$D$7</c:f>
              <c:numCache>
                <c:formatCode>General</c:formatCode>
                <c:ptCount val="6"/>
                <c:pt idx="3">
                  <c:v>1501</c:v>
                </c:pt>
                <c:pt idx="4">
                  <c:v>1468</c:v>
                </c:pt>
                <c:pt idx="5">
                  <c:v>1525</c:v>
                </c:pt>
              </c:numCache>
            </c:numRef>
          </c:val>
        </c:ser>
        <c:dLbls>
          <c:showLegendKey val="0"/>
          <c:showVal val="0"/>
          <c:showCatName val="0"/>
          <c:showSerName val="0"/>
          <c:showPercent val="0"/>
          <c:showBubbleSize val="0"/>
        </c:dLbls>
        <c:gapWidth val="219"/>
        <c:overlap val="-27"/>
        <c:axId val="329723688"/>
        <c:axId val="329724080"/>
      </c:barChart>
      <c:catAx>
        <c:axId val="329723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Year</a:t>
                </a:r>
              </a:p>
            </c:rich>
          </c:tx>
          <c:layout>
            <c:manualLayout>
              <c:xMode val="edge"/>
              <c:yMode val="edge"/>
              <c:x val="0.93893940340790738"/>
              <c:y val="0.765055363165599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329724080"/>
        <c:crosses val="autoZero"/>
        <c:auto val="1"/>
        <c:lblAlgn val="ctr"/>
        <c:lblOffset val="100"/>
        <c:noMultiLvlLbl val="0"/>
      </c:catAx>
      <c:valAx>
        <c:axId val="329724080"/>
        <c:scaling>
          <c:orientation val="minMax"/>
          <c:max val="25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a:solidFill>
                      <a:sysClr val="windowText" lastClr="000000"/>
                    </a:solidFill>
                  </a:rPr>
                  <a:t>Number</a:t>
                </a:r>
              </a:p>
            </c:rich>
          </c:tx>
          <c:layout>
            <c:manualLayout>
              <c:xMode val="edge"/>
              <c:yMode val="edge"/>
              <c:x val="1.0954957317451882E-2"/>
              <c:y val="0.12137551390147029"/>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329723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a:solidFill>
                  <a:sysClr val="windowText" lastClr="000000"/>
                </a:solidFill>
                <a:latin typeface="+mn-lt"/>
                <a:cs typeface="Arial" panose="020B0604020202020204" pitchFamily="34" charset="0"/>
              </a:rPr>
              <a:t>RAPEX -</a:t>
            </a:r>
            <a:r>
              <a:rPr lang="cs-CZ" sz="1200" b="1" baseline="0">
                <a:solidFill>
                  <a:sysClr val="windowText" lastClr="000000"/>
                </a:solidFill>
                <a:latin typeface="+mn-lt"/>
                <a:cs typeface="Arial" panose="020B0604020202020204" pitchFamily="34" charset="0"/>
              </a:rPr>
              <a:t> individual categories within the scope </a:t>
            </a:r>
            <a:br>
              <a:rPr lang="cs-CZ" sz="1200" b="1" baseline="0">
                <a:solidFill>
                  <a:sysClr val="windowText" lastClr="000000"/>
                </a:solidFill>
                <a:latin typeface="+mn-lt"/>
                <a:cs typeface="Arial" panose="020B0604020202020204" pitchFamily="34" charset="0"/>
              </a:rPr>
            </a:br>
            <a:r>
              <a:rPr lang="cs-CZ" sz="1200" b="1" baseline="0">
                <a:solidFill>
                  <a:sysClr val="windowText" lastClr="000000"/>
                </a:solidFill>
                <a:latin typeface="+mn-lt"/>
                <a:cs typeface="Arial" panose="020B0604020202020204" pitchFamily="34" charset="0"/>
              </a:rPr>
              <a:t>of the CTIA in 2014</a:t>
            </a:r>
            <a:endParaRPr lang="cs-CZ" sz="1200" b="1">
              <a:solidFill>
                <a:sysClr val="windowText" lastClr="000000"/>
              </a:solidFill>
              <a:latin typeface="+mn-lt"/>
              <a:cs typeface="Arial" panose="020B0604020202020204" pitchFamily="34" charset="0"/>
            </a:endParaRPr>
          </a:p>
        </c:rich>
      </c:tx>
      <c:layout>
        <c:manualLayout>
          <c:xMode val="edge"/>
          <c:yMode val="edge"/>
          <c:x val="0.1556734470691163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Kategotie výrobků</c:v>
                </c:pt>
              </c:strCache>
            </c:strRef>
          </c:tx>
          <c:spPr>
            <a:solidFill>
              <a:schemeClr val="accent1"/>
            </a:solidFill>
            <a:ln>
              <a:noFill/>
            </a:ln>
            <a:effectLst/>
          </c:spPr>
          <c:invertIfNegative val="0"/>
          <c:cat>
            <c:strRef>
              <c:f>List1!$A$2:$A$25</c:f>
              <c:strCache>
                <c:ptCount val="24"/>
                <c:pt idx="0">
                  <c:v>Oděvy</c:v>
                </c:pt>
                <c:pt idx="1">
                  <c:v>Hračky</c:v>
                </c:pt>
                <c:pt idx="2">
                  <c:v>El. spotřebiče</c:v>
                </c:pt>
                <c:pt idx="3">
                  <c:v>Svítidla</c:v>
                </c:pt>
                <c:pt idx="4">
                  <c:v>Péče o děti</c:v>
                </c:pt>
                <c:pt idx="5">
                  <c:v>Chemikálie</c:v>
                </c:pt>
                <c:pt idx="6">
                  <c:v>Ostatní</c:v>
                </c:pt>
                <c:pt idx="7">
                  <c:v>Och. pomůcky</c:v>
                </c:pt>
                <c:pt idx="8">
                  <c:v>Sport/hobby</c:v>
                </c:pt>
                <c:pt idx="9">
                  <c:v>Šperky</c:v>
                </c:pt>
                <c:pt idx="10">
                  <c:v>Zapalovače</c:v>
                </c:pt>
                <c:pt idx="11">
                  <c:v>Strojní zařízení</c:v>
                </c:pt>
                <c:pt idx="12">
                  <c:v>Světelné řetězy</c:v>
                </c:pt>
                <c:pt idx="13">
                  <c:v>Stavební</c:v>
                </c:pt>
                <c:pt idx="14">
                  <c:v>Lasery</c:v>
                </c:pt>
                <c:pt idx="15">
                  <c:v>Plyn.spotřebiče</c:v>
                </c:pt>
                <c:pt idx="16">
                  <c:v>Dekorace</c:v>
                </c:pt>
                <c:pt idx="17">
                  <c:v>Kuchyň. potřeb.</c:v>
                </c:pt>
                <c:pt idx="18">
                  <c:v>Napod. potravin</c:v>
                </c:pt>
                <c:pt idx="19">
                  <c:v>Komunikace</c:v>
                </c:pt>
                <c:pt idx="20">
                  <c:v>Nábytek</c:v>
                </c:pt>
                <c:pt idx="21">
                  <c:v>Kancelář. potř</c:v>
                </c:pt>
                <c:pt idx="22">
                  <c:v>Rekrea. plavidla</c:v>
                </c:pt>
                <c:pt idx="23">
                  <c:v>Kosmetika</c:v>
                </c:pt>
              </c:strCache>
            </c:strRef>
          </c:cat>
          <c:val>
            <c:numRef>
              <c:f>List1!$B$2:$B$25</c:f>
              <c:numCache>
                <c:formatCode>General</c:formatCode>
                <c:ptCount val="24"/>
                <c:pt idx="0">
                  <c:v>502</c:v>
                </c:pt>
                <c:pt idx="1">
                  <c:v>348</c:v>
                </c:pt>
                <c:pt idx="2">
                  <c:v>190</c:v>
                </c:pt>
                <c:pt idx="3">
                  <c:v>62</c:v>
                </c:pt>
                <c:pt idx="4">
                  <c:v>55</c:v>
                </c:pt>
                <c:pt idx="5">
                  <c:v>47</c:v>
                </c:pt>
                <c:pt idx="6">
                  <c:v>39</c:v>
                </c:pt>
                <c:pt idx="7">
                  <c:v>36</c:v>
                </c:pt>
                <c:pt idx="8">
                  <c:v>34</c:v>
                </c:pt>
                <c:pt idx="9">
                  <c:v>28</c:v>
                </c:pt>
                <c:pt idx="10">
                  <c:v>27</c:v>
                </c:pt>
                <c:pt idx="11">
                  <c:v>26</c:v>
                </c:pt>
                <c:pt idx="12">
                  <c:v>20</c:v>
                </c:pt>
                <c:pt idx="13">
                  <c:v>18</c:v>
                </c:pt>
                <c:pt idx="14">
                  <c:v>16</c:v>
                </c:pt>
                <c:pt idx="15">
                  <c:v>16</c:v>
                </c:pt>
                <c:pt idx="16">
                  <c:v>15</c:v>
                </c:pt>
                <c:pt idx="17">
                  <c:v>13</c:v>
                </c:pt>
                <c:pt idx="18">
                  <c:v>10</c:v>
                </c:pt>
                <c:pt idx="19">
                  <c:v>10</c:v>
                </c:pt>
                <c:pt idx="20">
                  <c:v>9</c:v>
                </c:pt>
                <c:pt idx="21">
                  <c:v>6</c:v>
                </c:pt>
                <c:pt idx="22">
                  <c:v>5</c:v>
                </c:pt>
                <c:pt idx="23">
                  <c:v>1</c:v>
                </c:pt>
              </c:numCache>
            </c:numRef>
          </c:val>
        </c:ser>
        <c:dLbls>
          <c:showLegendKey val="0"/>
          <c:showVal val="0"/>
          <c:showCatName val="0"/>
          <c:showSerName val="0"/>
          <c:showPercent val="0"/>
          <c:showBubbleSize val="0"/>
        </c:dLbls>
        <c:gapWidth val="219"/>
        <c:overlap val="-27"/>
        <c:axId val="536529000"/>
        <c:axId val="536529392"/>
      </c:barChart>
      <c:catAx>
        <c:axId val="536529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36529392"/>
        <c:crosses val="autoZero"/>
        <c:auto val="1"/>
        <c:lblAlgn val="ctr"/>
        <c:lblOffset val="100"/>
        <c:noMultiLvlLbl val="0"/>
      </c:catAx>
      <c:valAx>
        <c:axId val="536529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výrobků</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36529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0.36343</cdr:x>
      <cdr:y>0.84644</cdr:y>
    </cdr:from>
    <cdr:to>
      <cdr:x>0.66678</cdr:x>
      <cdr:y>0.91278</cdr:y>
    </cdr:to>
    <cdr:sp macro="" textlink="">
      <cdr:nvSpPr>
        <cdr:cNvPr id="2" name="Textové pole 2"/>
        <cdr:cNvSpPr txBox="1">
          <a:spLocks xmlns:a="http://schemas.openxmlformats.org/drawingml/2006/main" noChangeArrowheads="1"/>
        </cdr:cNvSpPr>
      </cdr:nvSpPr>
      <cdr:spPr bwMode="auto">
        <a:xfrm xmlns:a="http://schemas.openxmlformats.org/drawingml/2006/main">
          <a:off x="2093595" y="3281362"/>
          <a:ext cx="1747520" cy="25717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sp>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2049</TotalTime>
  <Pages>4</Pages>
  <Words>630</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Fléglová Miloslava, Mgr.</dc:creator>
  <cp:keywords/>
  <dc:description/>
  <cp:lastModifiedBy>Tichota Ondřej</cp:lastModifiedBy>
  <cp:revision>35</cp:revision>
  <cp:lastPrinted>2015-03-16T08:09:00Z</cp:lastPrinted>
  <dcterms:created xsi:type="dcterms:W3CDTF">2015-03-16T08:33:00Z</dcterms:created>
  <dcterms:modified xsi:type="dcterms:W3CDTF">2015-03-30T22:04:00Z</dcterms:modified>
</cp:coreProperties>
</file>