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9B8" w:rsidRPr="004502AF" w:rsidRDefault="00D53BC6" w:rsidP="0009208A">
      <w:pPr>
        <w:spacing w:before="100" w:beforeAutospacing="1" w:after="100" w:afterAutospacing="1" w:line="240" w:lineRule="auto"/>
        <w:rPr>
          <w:rFonts w:eastAsia="Times New Roman" w:cs="Times New Roman"/>
          <w:b/>
          <w:bCs/>
          <w:iCs/>
          <w:sz w:val="32"/>
          <w:szCs w:val="24"/>
          <w:lang w:val="en-GB" w:eastAsia="cs-CZ"/>
        </w:rPr>
      </w:pPr>
      <w:r w:rsidRPr="004502AF">
        <w:rPr>
          <w:rFonts w:eastAsia="Times New Roman" w:cs="Times New Roman"/>
          <w:b/>
          <w:bCs/>
          <w:iCs/>
          <w:sz w:val="32"/>
          <w:szCs w:val="24"/>
          <w:lang w:val="en-GB" w:eastAsia="cs-CZ"/>
        </w:rPr>
        <w:drawing>
          <wp:anchor distT="0" distB="0" distL="114300" distR="114300" simplePos="0" relativeHeight="251660288" behindDoc="1" locked="0" layoutInCell="1" allowOverlap="1" wp14:anchorId="693506DD" wp14:editId="32554BAA">
            <wp:simplePos x="0" y="0"/>
            <wp:positionH relativeFrom="page">
              <wp:posOffset>5898214</wp:posOffset>
            </wp:positionH>
            <wp:positionV relativeFrom="paragraph">
              <wp:posOffset>-553720</wp:posOffset>
            </wp:positionV>
            <wp:extent cx="1662534" cy="1139490"/>
            <wp:effectExtent l="0" t="0" r="0" b="3810"/>
            <wp:wrapNone/>
            <wp:docPr id="2" name="Obrázek 2" descr="\\Frame1\UI\UI\ESC\LOGO ESC Praha\RGB-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me1\UI\UI\ESC\LOGO ESC Praha\RGB-72Dp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534" cy="113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6F9" w:rsidRPr="004502AF">
        <w:rPr>
          <w:rFonts w:eastAsia="Times New Roman" w:cs="Times New Roman"/>
          <w:b/>
          <w:bCs/>
          <w:iCs/>
          <w:sz w:val="32"/>
          <w:szCs w:val="24"/>
          <w:lang w:val="en-GB" w:eastAsia="cs-CZ"/>
        </w:rPr>
        <w:t xml:space="preserve">Be safe </w:t>
      </w:r>
      <w:r w:rsidR="0063582E">
        <w:rPr>
          <w:rFonts w:eastAsia="Times New Roman" w:cs="Times New Roman"/>
          <w:b/>
          <w:bCs/>
          <w:iCs/>
          <w:sz w:val="32"/>
          <w:szCs w:val="24"/>
          <w:lang w:val="en-GB" w:eastAsia="cs-CZ"/>
        </w:rPr>
        <w:t>within</w:t>
      </w:r>
      <w:r w:rsidR="007F76F9" w:rsidRPr="004502AF">
        <w:rPr>
          <w:rFonts w:eastAsia="Times New Roman" w:cs="Times New Roman"/>
          <w:b/>
          <w:bCs/>
          <w:iCs/>
          <w:sz w:val="32"/>
          <w:szCs w:val="24"/>
          <w:lang w:val="en-GB" w:eastAsia="cs-CZ"/>
        </w:rPr>
        <w:t xml:space="preserve"> pre-Christmas online shopping</w:t>
      </w:r>
    </w:p>
    <w:p w:rsidR="004502AF" w:rsidRPr="004502AF" w:rsidRDefault="0063582E" w:rsidP="00D53BC6">
      <w:pPr>
        <w:spacing w:before="100" w:beforeAutospacing="1" w:after="100" w:afterAutospacing="1" w:line="240" w:lineRule="auto"/>
        <w:jc w:val="both"/>
        <w:rPr>
          <w:rFonts w:eastAsia="Times New Roman" w:cs="Times New Roman"/>
          <w:b/>
          <w:bCs/>
          <w:iCs/>
          <w:szCs w:val="24"/>
          <w:lang w:val="en-GB" w:eastAsia="cs-CZ"/>
        </w:rPr>
      </w:pPr>
      <w:r>
        <w:rPr>
          <w:b/>
          <w:bCs/>
          <w:i/>
          <w:iCs/>
        </w:rPr>
        <w:t xml:space="preserve">(Prague, </w:t>
      </w:r>
      <w:proofErr w:type="spellStart"/>
      <w:r>
        <w:rPr>
          <w:b/>
          <w:bCs/>
          <w:i/>
          <w:iCs/>
        </w:rPr>
        <w:t>November</w:t>
      </w:r>
      <w:proofErr w:type="spellEnd"/>
      <w:r>
        <w:rPr>
          <w:b/>
          <w:bCs/>
          <w:i/>
          <w:iCs/>
        </w:rPr>
        <w:t xml:space="preserve"> 9, 2015) </w:t>
      </w:r>
      <w:r w:rsidR="004502AF" w:rsidRPr="004502AF">
        <w:rPr>
          <w:rFonts w:eastAsia="Times New Roman" w:cs="Times New Roman"/>
          <w:b/>
          <w:bCs/>
          <w:iCs/>
          <w:szCs w:val="24"/>
          <w:lang w:val="en-GB" w:eastAsia="cs-CZ"/>
        </w:rPr>
        <w:t xml:space="preserve">More than 250 million </w:t>
      </w:r>
      <w:r w:rsidR="004502AF">
        <w:rPr>
          <w:rFonts w:eastAsia="Times New Roman" w:cs="Times New Roman"/>
          <w:b/>
          <w:bCs/>
          <w:iCs/>
          <w:szCs w:val="24"/>
          <w:lang w:val="en-GB" w:eastAsia="cs-CZ"/>
        </w:rPr>
        <w:t xml:space="preserve">consumers regularly shop over the internet in the EU internal market. </w:t>
      </w:r>
      <w:r w:rsidR="003B160F">
        <w:rPr>
          <w:rFonts w:eastAsia="Times New Roman" w:cs="Times New Roman"/>
          <w:b/>
          <w:bCs/>
          <w:iCs/>
          <w:szCs w:val="24"/>
          <w:lang w:val="en-GB" w:eastAsia="cs-CZ"/>
        </w:rPr>
        <w:t>C</w:t>
      </w:r>
      <w:r w:rsidR="003B160F">
        <w:rPr>
          <w:rFonts w:eastAsia="Times New Roman" w:cs="Times New Roman"/>
          <w:b/>
          <w:bCs/>
          <w:iCs/>
          <w:szCs w:val="24"/>
          <w:lang w:val="en-GB" w:eastAsia="cs-CZ"/>
        </w:rPr>
        <w:t>onsidering the variety of offers – from serious deals to frauds</w:t>
      </w:r>
      <w:r w:rsidR="003B160F">
        <w:rPr>
          <w:rFonts w:eastAsia="Times New Roman" w:cs="Times New Roman"/>
          <w:b/>
          <w:bCs/>
          <w:iCs/>
          <w:szCs w:val="24"/>
          <w:lang w:val="en-GB" w:eastAsia="cs-CZ"/>
        </w:rPr>
        <w:t xml:space="preserve"> – i</w:t>
      </w:r>
      <w:r w:rsidR="004502AF">
        <w:rPr>
          <w:rFonts w:eastAsia="Times New Roman" w:cs="Times New Roman"/>
          <w:b/>
          <w:bCs/>
          <w:iCs/>
          <w:szCs w:val="24"/>
          <w:lang w:val="en-GB" w:eastAsia="cs-CZ"/>
        </w:rPr>
        <w:t xml:space="preserve">t is key to know elementary recommendations for safe purchases online not only in Europe, but also elsewhere in the world. </w:t>
      </w:r>
      <w:r w:rsidR="004F1809">
        <w:rPr>
          <w:rFonts w:eastAsia="Times New Roman" w:cs="Times New Roman"/>
          <w:b/>
          <w:bCs/>
          <w:iCs/>
          <w:szCs w:val="24"/>
          <w:lang w:val="en-GB" w:eastAsia="cs-CZ"/>
        </w:rPr>
        <w:t>A website in your national la</w:t>
      </w:r>
      <w:bookmarkStart w:id="0" w:name="_GoBack"/>
      <w:bookmarkEnd w:id="0"/>
      <w:r w:rsidR="004F1809">
        <w:rPr>
          <w:rFonts w:eastAsia="Times New Roman" w:cs="Times New Roman"/>
          <w:b/>
          <w:bCs/>
          <w:iCs/>
          <w:szCs w:val="24"/>
          <w:lang w:val="en-GB" w:eastAsia="cs-CZ"/>
        </w:rPr>
        <w:t xml:space="preserve">nguage doesn’t necessarily mean that the trader is based in your country and it takes </w:t>
      </w:r>
      <w:r w:rsidR="003B160F">
        <w:rPr>
          <w:rFonts w:eastAsia="Times New Roman" w:cs="Times New Roman"/>
          <w:b/>
          <w:bCs/>
          <w:iCs/>
          <w:szCs w:val="24"/>
          <w:lang w:val="en-GB" w:eastAsia="cs-CZ"/>
        </w:rPr>
        <w:t xml:space="preserve">just </w:t>
      </w:r>
      <w:r w:rsidR="004F1809">
        <w:rPr>
          <w:rFonts w:eastAsia="Times New Roman" w:cs="Times New Roman"/>
          <w:b/>
          <w:bCs/>
          <w:iCs/>
          <w:szCs w:val="24"/>
          <w:lang w:val="en-GB" w:eastAsia="cs-CZ"/>
        </w:rPr>
        <w:t xml:space="preserve">a minute to check elementary parameters of a purchase, </w:t>
      </w:r>
      <w:r w:rsidR="006B304D">
        <w:rPr>
          <w:rFonts w:eastAsia="Times New Roman" w:cs="Times New Roman"/>
          <w:b/>
          <w:bCs/>
          <w:iCs/>
          <w:szCs w:val="24"/>
          <w:lang w:val="en-GB" w:eastAsia="cs-CZ"/>
        </w:rPr>
        <w:t>emphasises</w:t>
      </w:r>
      <w:r w:rsidR="004F1809">
        <w:rPr>
          <w:rFonts w:eastAsia="Times New Roman" w:cs="Times New Roman"/>
          <w:b/>
          <w:bCs/>
          <w:iCs/>
          <w:szCs w:val="24"/>
          <w:lang w:val="en-GB" w:eastAsia="cs-CZ"/>
        </w:rPr>
        <w:t xml:space="preserve"> the European Consumer Centre Czech Republic. </w:t>
      </w:r>
    </w:p>
    <w:p w:rsidR="0009208A" w:rsidRPr="004502AF" w:rsidRDefault="00C345DB" w:rsidP="004F1809">
      <w:pPr>
        <w:spacing w:before="100" w:beforeAutospacing="1" w:after="100" w:afterAutospacing="1" w:line="240" w:lineRule="auto"/>
        <w:jc w:val="both"/>
        <w:rPr>
          <w:rFonts w:eastAsia="Times New Roman" w:cs="Times New Roman"/>
          <w:szCs w:val="24"/>
          <w:lang w:val="en-GB" w:eastAsia="cs-CZ"/>
        </w:rPr>
      </w:pPr>
      <w:r w:rsidRPr="004502AF">
        <w:rPr>
          <w:rFonts w:eastAsia="Times New Roman" w:cs="Times New Roman"/>
          <w:szCs w:val="24"/>
          <w:lang w:val="en-GB" w:eastAsia="cs-CZ"/>
        </w:rPr>
        <w:t>„</w:t>
      </w:r>
      <w:r w:rsidR="004F1809">
        <w:rPr>
          <w:rFonts w:eastAsia="Times New Roman" w:cs="Times New Roman"/>
          <w:szCs w:val="24"/>
          <w:lang w:val="en-GB" w:eastAsia="cs-CZ"/>
        </w:rPr>
        <w:t xml:space="preserve">It is important to know how to check </w:t>
      </w:r>
      <w:r w:rsidR="006B304D">
        <w:rPr>
          <w:rFonts w:eastAsia="Times New Roman" w:cs="Times New Roman"/>
          <w:szCs w:val="24"/>
          <w:lang w:val="en-GB" w:eastAsia="cs-CZ"/>
        </w:rPr>
        <w:t xml:space="preserve">a </w:t>
      </w:r>
      <w:r w:rsidR="004F1809">
        <w:rPr>
          <w:rFonts w:eastAsia="Times New Roman" w:cs="Times New Roman"/>
          <w:szCs w:val="24"/>
          <w:lang w:val="en-GB" w:eastAsia="cs-CZ"/>
        </w:rPr>
        <w:t xml:space="preserve">trader if </w:t>
      </w:r>
      <w:r w:rsidR="006B304D">
        <w:rPr>
          <w:rFonts w:eastAsia="Times New Roman" w:cs="Times New Roman"/>
          <w:szCs w:val="24"/>
          <w:lang w:val="en-GB" w:eastAsia="cs-CZ"/>
        </w:rPr>
        <w:t xml:space="preserve">a </w:t>
      </w:r>
      <w:r w:rsidR="004F1809">
        <w:rPr>
          <w:rFonts w:eastAsia="Times New Roman" w:cs="Times New Roman"/>
          <w:szCs w:val="24"/>
          <w:lang w:val="en-GB" w:eastAsia="cs-CZ"/>
        </w:rPr>
        <w:t>consumer has had no experience with him so far. You can use practical instructions on our website</w:t>
      </w:r>
      <w:r w:rsidRPr="004502AF">
        <w:rPr>
          <w:rFonts w:eastAsia="Times New Roman" w:cs="Times New Roman"/>
          <w:szCs w:val="24"/>
          <w:lang w:val="en-GB" w:eastAsia="cs-CZ"/>
        </w:rPr>
        <w:t xml:space="preserve"> </w:t>
      </w:r>
      <w:hyperlink r:id="rId8" w:history="1">
        <w:r w:rsidR="00A81D54" w:rsidRPr="000B78E8">
          <w:rPr>
            <w:rStyle w:val="Hypertextovodkaz"/>
            <w:rFonts w:eastAsia="Times New Roman" w:cs="Times New Roman"/>
            <w:szCs w:val="24"/>
            <w:lang w:val="en-GB" w:eastAsia="cs-CZ"/>
          </w:rPr>
          <w:t>www.evropskyspo</w:t>
        </w:r>
        <w:r w:rsidR="00A81D54" w:rsidRPr="000B78E8">
          <w:rPr>
            <w:rStyle w:val="Hypertextovodkaz"/>
            <w:rFonts w:eastAsia="Times New Roman" w:cs="Times New Roman"/>
            <w:szCs w:val="24"/>
            <w:lang w:val="en-GB" w:eastAsia="cs-CZ"/>
          </w:rPr>
          <w:t>t</w:t>
        </w:r>
        <w:r w:rsidR="00A81D54" w:rsidRPr="000B78E8">
          <w:rPr>
            <w:rStyle w:val="Hypertextovodkaz"/>
            <w:rFonts w:eastAsia="Times New Roman" w:cs="Times New Roman"/>
            <w:szCs w:val="24"/>
            <w:lang w:val="en-GB" w:eastAsia="cs-CZ"/>
          </w:rPr>
          <w:t>rebitel.cz/fraud</w:t>
        </w:r>
      </w:hyperlink>
      <w:r w:rsidRPr="004502AF">
        <w:rPr>
          <w:rFonts w:eastAsia="Times New Roman" w:cs="Times New Roman"/>
          <w:szCs w:val="24"/>
          <w:lang w:val="en-GB" w:eastAsia="cs-CZ"/>
        </w:rPr>
        <w:t xml:space="preserve"> </w:t>
      </w:r>
      <w:r w:rsidR="004F1809">
        <w:rPr>
          <w:rFonts w:eastAsia="Times New Roman" w:cs="Times New Roman"/>
          <w:szCs w:val="24"/>
          <w:lang w:val="en-GB" w:eastAsia="cs-CZ"/>
        </w:rPr>
        <w:t xml:space="preserve">which </w:t>
      </w:r>
      <w:r w:rsidR="006B304D">
        <w:rPr>
          <w:rFonts w:eastAsia="Times New Roman" w:cs="Times New Roman"/>
          <w:szCs w:val="24"/>
          <w:lang w:val="en-GB" w:eastAsia="cs-CZ"/>
        </w:rPr>
        <w:t>for example</w:t>
      </w:r>
      <w:r w:rsidR="004F1809">
        <w:rPr>
          <w:rFonts w:eastAsia="Times New Roman" w:cs="Times New Roman"/>
          <w:szCs w:val="24"/>
          <w:lang w:val="en-GB" w:eastAsia="cs-CZ"/>
        </w:rPr>
        <w:t xml:space="preserve"> provides links to business registers of European countries and warning</w:t>
      </w:r>
      <w:r w:rsidR="006B304D">
        <w:rPr>
          <w:rFonts w:eastAsia="Times New Roman" w:cs="Times New Roman"/>
          <w:szCs w:val="24"/>
          <w:lang w:val="en-GB" w:eastAsia="cs-CZ"/>
        </w:rPr>
        <w:t>s</w:t>
      </w:r>
      <w:r w:rsidR="004F1809">
        <w:rPr>
          <w:rFonts w:eastAsia="Times New Roman" w:cs="Times New Roman"/>
          <w:szCs w:val="24"/>
          <w:lang w:val="en-GB" w:eastAsia="cs-CZ"/>
        </w:rPr>
        <w:t xml:space="preserve"> against suspicious payment requirements,” says Tomáš Večl, the Director of the European Consumer Centre Czech Republic. The instruction</w:t>
      </w:r>
      <w:r w:rsidR="006B304D">
        <w:rPr>
          <w:rFonts w:eastAsia="Times New Roman" w:cs="Times New Roman"/>
          <w:szCs w:val="24"/>
          <w:lang w:val="en-GB" w:eastAsia="cs-CZ"/>
        </w:rPr>
        <w:t>s</w:t>
      </w:r>
      <w:r w:rsidR="004F1809">
        <w:rPr>
          <w:rFonts w:eastAsia="Times New Roman" w:cs="Times New Roman"/>
          <w:szCs w:val="24"/>
          <w:lang w:val="en-GB" w:eastAsia="cs-CZ"/>
        </w:rPr>
        <w:t xml:space="preserve"> also help find out when, where and by who a particular e-shop’s domain was registered. Was it recently on an island in the Pacific? Then it probably isn’t the right choice. </w:t>
      </w:r>
    </w:p>
    <w:p w:rsidR="0009208A" w:rsidRPr="004502AF" w:rsidRDefault="004F1809" w:rsidP="004F1809">
      <w:pPr>
        <w:spacing w:before="100" w:beforeAutospacing="1" w:after="100" w:afterAutospacing="1" w:line="240" w:lineRule="auto"/>
        <w:jc w:val="both"/>
        <w:outlineLvl w:val="2"/>
        <w:rPr>
          <w:rFonts w:eastAsia="Times New Roman" w:cs="Times New Roman"/>
          <w:szCs w:val="24"/>
          <w:lang w:val="en-GB" w:eastAsia="cs-CZ"/>
        </w:rPr>
      </w:pPr>
      <w:r>
        <w:rPr>
          <w:rFonts w:eastAsia="Times New Roman" w:cs="Times New Roman"/>
          <w:szCs w:val="24"/>
          <w:lang w:val="en-GB" w:eastAsia="cs-CZ"/>
        </w:rPr>
        <w:t>Tomáš Večl claims that it doesn’t take much time to make sure that a vendor states his name and complete contact details about himself, including postal address</w:t>
      </w:r>
      <w:r w:rsidR="00095E24">
        <w:rPr>
          <w:rFonts w:eastAsia="Times New Roman" w:cs="Times New Roman"/>
          <w:szCs w:val="24"/>
          <w:lang w:val="en-GB" w:eastAsia="cs-CZ"/>
        </w:rPr>
        <w:t>,</w:t>
      </w:r>
      <w:r>
        <w:rPr>
          <w:rFonts w:eastAsia="Times New Roman" w:cs="Times New Roman"/>
          <w:szCs w:val="24"/>
          <w:lang w:val="en-GB" w:eastAsia="cs-CZ"/>
        </w:rPr>
        <w:t xml:space="preserve"> as required by legal regulations. Entrepreneurs are also obliged to provide information about the right to withdraw from the contract within 14 days from delivery. This period is applicable all around Europe, but with exceptions – e.g. unpacked video games and cd’s and well as package holidays and accommodation services are excluded from this rule. </w:t>
      </w:r>
    </w:p>
    <w:p w:rsidR="00D51817" w:rsidRPr="004502AF" w:rsidRDefault="004F1809" w:rsidP="004F1809">
      <w:pPr>
        <w:spacing w:before="100" w:beforeAutospacing="1" w:after="100" w:afterAutospacing="1" w:line="240" w:lineRule="auto"/>
        <w:jc w:val="both"/>
        <w:outlineLvl w:val="2"/>
        <w:rPr>
          <w:rFonts w:eastAsia="Times New Roman" w:cs="Times New Roman"/>
          <w:szCs w:val="24"/>
          <w:lang w:val="en-GB" w:eastAsia="cs-CZ"/>
        </w:rPr>
      </w:pPr>
      <w:r>
        <w:rPr>
          <w:rFonts w:eastAsia="Times New Roman" w:cs="Times New Roman"/>
          <w:szCs w:val="24"/>
          <w:lang w:val="en-GB" w:eastAsia="cs-CZ"/>
        </w:rPr>
        <w:t xml:space="preserve">“Consumer has to have at least elementary knowledge of what he agrees with when concluding a sales contract. He should always read </w:t>
      </w:r>
      <w:r w:rsidR="00095E24">
        <w:rPr>
          <w:rFonts w:eastAsia="Times New Roman" w:cs="Times New Roman"/>
          <w:szCs w:val="24"/>
          <w:lang w:val="en-GB" w:eastAsia="cs-CZ"/>
        </w:rPr>
        <w:t xml:space="preserve">the </w:t>
      </w:r>
      <w:r>
        <w:rPr>
          <w:rFonts w:eastAsia="Times New Roman" w:cs="Times New Roman"/>
          <w:szCs w:val="24"/>
          <w:lang w:val="en-GB" w:eastAsia="cs-CZ"/>
        </w:rPr>
        <w:t xml:space="preserve">conditions valid for his order. If a trader is fair and acts in a transparent manner, such check shouldn’t take more than a few minutes. And it is worth before </w:t>
      </w:r>
      <w:r w:rsidR="00095E24">
        <w:rPr>
          <w:rFonts w:eastAsia="Times New Roman" w:cs="Times New Roman"/>
          <w:szCs w:val="24"/>
          <w:lang w:val="en-GB" w:eastAsia="cs-CZ"/>
        </w:rPr>
        <w:t>sending</w:t>
      </w:r>
      <w:r>
        <w:rPr>
          <w:rFonts w:eastAsia="Times New Roman" w:cs="Times New Roman"/>
          <w:szCs w:val="24"/>
          <w:lang w:val="en-GB" w:eastAsia="cs-CZ"/>
        </w:rPr>
        <w:t xml:space="preserve"> thousands of crowns to someone</w:t>
      </w:r>
      <w:r w:rsidR="00095E24">
        <w:rPr>
          <w:rFonts w:eastAsia="Times New Roman" w:cs="Times New Roman"/>
          <w:szCs w:val="24"/>
          <w:lang w:val="en-GB" w:eastAsia="cs-CZ"/>
        </w:rPr>
        <w:t xml:space="preserve"> out there</w:t>
      </w:r>
      <w:r>
        <w:rPr>
          <w:rFonts w:eastAsia="Times New Roman" w:cs="Times New Roman"/>
          <w:szCs w:val="24"/>
          <w:lang w:val="en-GB" w:eastAsia="cs-CZ"/>
        </w:rPr>
        <w:t xml:space="preserve">,” </w:t>
      </w:r>
      <w:r w:rsidR="000744DE">
        <w:rPr>
          <w:rFonts w:eastAsia="Times New Roman" w:cs="Times New Roman"/>
          <w:szCs w:val="24"/>
          <w:lang w:val="en-GB" w:eastAsia="cs-CZ"/>
        </w:rPr>
        <w:t xml:space="preserve">emphasises </w:t>
      </w:r>
      <w:r>
        <w:rPr>
          <w:rFonts w:eastAsia="Times New Roman" w:cs="Times New Roman"/>
          <w:szCs w:val="24"/>
          <w:lang w:val="en-GB" w:eastAsia="cs-CZ"/>
        </w:rPr>
        <w:t>Tomáš Večl.</w:t>
      </w:r>
    </w:p>
    <w:p w:rsidR="0061416B" w:rsidRPr="004502AF" w:rsidRDefault="004F1809" w:rsidP="000744DE">
      <w:pPr>
        <w:spacing w:before="100" w:beforeAutospacing="1" w:after="100" w:afterAutospacing="1" w:line="240" w:lineRule="auto"/>
        <w:jc w:val="both"/>
        <w:outlineLvl w:val="2"/>
        <w:rPr>
          <w:rFonts w:eastAsia="Times New Roman" w:cs="Times New Roman"/>
          <w:szCs w:val="24"/>
          <w:lang w:val="en-GB" w:eastAsia="cs-CZ"/>
        </w:rPr>
      </w:pPr>
      <w:r>
        <w:rPr>
          <w:rFonts w:eastAsia="Times New Roman" w:cs="Times New Roman"/>
          <w:szCs w:val="24"/>
          <w:lang w:val="en-GB" w:eastAsia="cs-CZ"/>
        </w:rPr>
        <w:t>A number of foreign ve</w:t>
      </w:r>
      <w:r w:rsidR="00095E24">
        <w:rPr>
          <w:rFonts w:eastAsia="Times New Roman" w:cs="Times New Roman"/>
          <w:szCs w:val="24"/>
          <w:lang w:val="en-GB" w:eastAsia="cs-CZ"/>
        </w:rPr>
        <w:t>ndors focus</w:t>
      </w:r>
      <w:r>
        <w:rPr>
          <w:rFonts w:eastAsia="Times New Roman" w:cs="Times New Roman"/>
          <w:szCs w:val="24"/>
          <w:lang w:val="en-GB" w:eastAsia="cs-CZ"/>
        </w:rPr>
        <w:t xml:space="preserve"> on the Czech market promoting their goods in Czech on their websites. “If </w:t>
      </w:r>
      <w:r w:rsidR="000744DE">
        <w:rPr>
          <w:rFonts w:eastAsia="Times New Roman" w:cs="Times New Roman"/>
          <w:szCs w:val="24"/>
          <w:lang w:val="en-GB" w:eastAsia="cs-CZ"/>
        </w:rPr>
        <w:t xml:space="preserve">it is a vendor from another EU country, consumers can rely on the same rights that they are used to within purchases from Czech traders, i.e. </w:t>
      </w:r>
      <w:r w:rsidR="00095E24">
        <w:rPr>
          <w:rFonts w:eastAsia="Times New Roman" w:cs="Times New Roman"/>
          <w:szCs w:val="24"/>
          <w:lang w:val="en-GB" w:eastAsia="cs-CZ"/>
        </w:rPr>
        <w:t>a two-year</w:t>
      </w:r>
      <w:r w:rsidR="000744DE">
        <w:rPr>
          <w:rFonts w:eastAsia="Times New Roman" w:cs="Times New Roman"/>
          <w:szCs w:val="24"/>
          <w:lang w:val="en-GB" w:eastAsia="cs-CZ"/>
        </w:rPr>
        <w:t xml:space="preserve"> warranty and so forth. But there are people who thought that they </w:t>
      </w:r>
      <w:r w:rsidR="00095E24">
        <w:rPr>
          <w:rFonts w:eastAsia="Times New Roman" w:cs="Times New Roman"/>
          <w:szCs w:val="24"/>
          <w:lang w:val="en-GB" w:eastAsia="cs-CZ"/>
        </w:rPr>
        <w:t>were purchas</w:t>
      </w:r>
      <w:r w:rsidR="000744DE">
        <w:rPr>
          <w:rFonts w:eastAsia="Times New Roman" w:cs="Times New Roman"/>
          <w:szCs w:val="24"/>
          <w:lang w:val="en-GB" w:eastAsia="cs-CZ"/>
        </w:rPr>
        <w:t>in</w:t>
      </w:r>
      <w:r w:rsidR="00095E24">
        <w:rPr>
          <w:rFonts w:eastAsia="Times New Roman" w:cs="Times New Roman"/>
          <w:szCs w:val="24"/>
          <w:lang w:val="en-GB" w:eastAsia="cs-CZ"/>
        </w:rPr>
        <w:t>g from</w:t>
      </w:r>
      <w:r w:rsidR="000744DE">
        <w:rPr>
          <w:rFonts w:eastAsia="Times New Roman" w:cs="Times New Roman"/>
          <w:szCs w:val="24"/>
          <w:lang w:val="en-GB" w:eastAsia="cs-CZ"/>
        </w:rPr>
        <w:t xml:space="preserve"> a Czech e-shop, but the </w:t>
      </w:r>
      <w:r w:rsidR="00095E24">
        <w:rPr>
          <w:rFonts w:eastAsia="Times New Roman" w:cs="Times New Roman"/>
          <w:szCs w:val="24"/>
          <w:lang w:val="en-GB" w:eastAsia="cs-CZ"/>
        </w:rPr>
        <w:t>seller wa</w:t>
      </w:r>
      <w:r w:rsidR="000744DE">
        <w:rPr>
          <w:rFonts w:eastAsia="Times New Roman" w:cs="Times New Roman"/>
          <w:szCs w:val="24"/>
          <w:lang w:val="en-GB" w:eastAsia="cs-CZ"/>
        </w:rPr>
        <w:t xml:space="preserve">s based in South-East Asia and he delivered poor quality goods and doesn’t want to settle claims,” </w:t>
      </w:r>
      <w:r w:rsidR="000744DE">
        <w:rPr>
          <w:rFonts w:eastAsia="Times New Roman" w:cs="Times New Roman"/>
          <w:szCs w:val="24"/>
          <w:lang w:val="en-GB" w:eastAsia="cs-CZ"/>
        </w:rPr>
        <w:t xml:space="preserve">says </w:t>
      </w:r>
      <w:r w:rsidR="000744DE">
        <w:rPr>
          <w:rFonts w:eastAsia="Times New Roman" w:cs="Times New Roman"/>
          <w:szCs w:val="24"/>
          <w:lang w:val="en-GB" w:eastAsia="cs-CZ"/>
        </w:rPr>
        <w:t xml:space="preserve">Tomáš Večl. </w:t>
      </w:r>
    </w:p>
    <w:p w:rsidR="0009208A" w:rsidRPr="004502AF" w:rsidRDefault="000744DE" w:rsidP="000744DE">
      <w:pPr>
        <w:spacing w:before="100" w:beforeAutospacing="1" w:after="100" w:afterAutospacing="1" w:line="240" w:lineRule="auto"/>
        <w:jc w:val="both"/>
        <w:rPr>
          <w:rFonts w:eastAsia="Times New Roman" w:cs="Times New Roman"/>
          <w:i/>
          <w:szCs w:val="24"/>
          <w:lang w:val="en-GB" w:eastAsia="cs-CZ"/>
        </w:rPr>
      </w:pPr>
      <w:r>
        <w:rPr>
          <w:rFonts w:eastAsia="Times New Roman" w:cs="Times New Roman"/>
          <w:i/>
          <w:szCs w:val="24"/>
          <w:lang w:val="en-GB" w:eastAsia="cs-CZ"/>
        </w:rPr>
        <w:t>The European Consumer Centre provides a free-of-charge service, resolving consumers’ disputes against ven</w:t>
      </w:r>
      <w:r w:rsidRPr="000744DE">
        <w:rPr>
          <w:rFonts w:eastAsia="Times New Roman" w:cs="Times New Roman"/>
          <w:i/>
          <w:szCs w:val="24"/>
          <w:lang w:val="en-GB" w:eastAsia="cs-CZ"/>
        </w:rPr>
        <w:t>d</w:t>
      </w:r>
      <w:r w:rsidRPr="000744DE">
        <w:rPr>
          <w:rFonts w:eastAsia="Times New Roman" w:cs="Times New Roman"/>
          <w:i/>
          <w:szCs w:val="24"/>
          <w:lang w:val="en-GB" w:eastAsia="cs-CZ"/>
        </w:rPr>
        <w:t>ors from other EU countries as well as Norway and Iceland.</w:t>
      </w:r>
      <w:r>
        <w:rPr>
          <w:rFonts w:eastAsia="Times New Roman" w:cs="Times New Roman"/>
          <w:i/>
          <w:szCs w:val="24"/>
          <w:lang w:val="en-GB" w:eastAsia="cs-CZ"/>
        </w:rPr>
        <w:t xml:space="preserve"> More practical information about consumer rights </w:t>
      </w:r>
      <w:r w:rsidR="00095E24">
        <w:rPr>
          <w:rFonts w:eastAsia="Times New Roman" w:cs="Times New Roman"/>
          <w:i/>
          <w:szCs w:val="24"/>
          <w:lang w:val="en-GB" w:eastAsia="cs-CZ"/>
        </w:rPr>
        <w:t>concerning</w:t>
      </w:r>
      <w:r>
        <w:rPr>
          <w:rFonts w:eastAsia="Times New Roman" w:cs="Times New Roman"/>
          <w:i/>
          <w:szCs w:val="24"/>
          <w:lang w:val="en-GB" w:eastAsia="cs-CZ"/>
        </w:rPr>
        <w:t xml:space="preserve"> shopping in the internal market are available on the ECC CZ website </w:t>
      </w:r>
      <w:hyperlink r:id="rId9" w:history="1">
        <w:r w:rsidRPr="000B78E8">
          <w:rPr>
            <w:rStyle w:val="Hypertextovodkaz"/>
            <w:rFonts w:eastAsia="Times New Roman" w:cs="Times New Roman"/>
            <w:i/>
            <w:szCs w:val="24"/>
            <w:lang w:val="en-GB" w:eastAsia="cs-CZ"/>
          </w:rPr>
          <w:t>www.europeanconsumer.cz</w:t>
        </w:r>
      </w:hyperlink>
      <w:r w:rsidR="0009208A" w:rsidRPr="004502AF">
        <w:rPr>
          <w:rFonts w:eastAsia="Times New Roman" w:cs="Times New Roman"/>
          <w:i/>
          <w:szCs w:val="24"/>
          <w:lang w:val="en-GB" w:eastAsia="cs-CZ"/>
        </w:rPr>
        <w:t>.</w:t>
      </w:r>
    </w:p>
    <w:p w:rsidR="00CA66F5" w:rsidRPr="004502AF" w:rsidRDefault="00351C3E" w:rsidP="0009208A">
      <w:pPr>
        <w:rPr>
          <w:rFonts w:eastAsia="Times New Roman" w:cs="Times New Roman"/>
          <w:b/>
          <w:sz w:val="24"/>
          <w:szCs w:val="24"/>
          <w:lang w:val="en-GB" w:eastAsia="cs-CZ"/>
        </w:rPr>
      </w:pPr>
      <w:r w:rsidRPr="004502AF">
        <w:rPr>
          <w:rFonts w:eastAsia="Times New Roman" w:cs="Times New Roman"/>
          <w:sz w:val="24"/>
          <w:szCs w:val="24"/>
          <w:lang w:val="en-GB" w:eastAsia="cs-CZ"/>
        </w:rPr>
        <mc:AlternateContent>
          <mc:Choice Requires="wps">
            <w:drawing>
              <wp:anchor distT="45720" distB="45720" distL="114300" distR="114300" simplePos="0" relativeHeight="251659264" behindDoc="0" locked="0" layoutInCell="1" allowOverlap="1" wp14:anchorId="62875880" wp14:editId="7D5B0AE7">
                <wp:simplePos x="0" y="0"/>
                <wp:positionH relativeFrom="margin">
                  <wp:align>left</wp:align>
                </wp:positionH>
                <wp:positionV relativeFrom="paragraph">
                  <wp:posOffset>16510</wp:posOffset>
                </wp:positionV>
                <wp:extent cx="5678804" cy="2171700"/>
                <wp:effectExtent l="0" t="0" r="17780" b="1905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4" cy="2171700"/>
                        </a:xfrm>
                        <a:prstGeom prst="rect">
                          <a:avLst/>
                        </a:prstGeom>
                        <a:solidFill>
                          <a:schemeClr val="accent5">
                            <a:lumMod val="20000"/>
                            <a:lumOff val="80000"/>
                          </a:schemeClr>
                        </a:solidFill>
                        <a:ln w="9525">
                          <a:solidFill>
                            <a:srgbClr val="000000"/>
                          </a:solidFill>
                          <a:miter lim="800000"/>
                          <a:headEnd/>
                          <a:tailEnd/>
                        </a:ln>
                      </wps:spPr>
                      <wps:txbx>
                        <w:txbxContent>
                          <w:p w:rsidR="00351C3E" w:rsidRPr="000744DE" w:rsidRDefault="000744DE" w:rsidP="00D53BC6">
                            <w:pPr>
                              <w:jc w:val="both"/>
                              <w:rPr>
                                <w:rFonts w:eastAsia="Times New Roman" w:cs="Times New Roman"/>
                                <w:b/>
                                <w:sz w:val="24"/>
                                <w:szCs w:val="24"/>
                                <w:lang w:val="en-GB" w:eastAsia="cs-CZ"/>
                              </w:rPr>
                            </w:pPr>
                            <w:r w:rsidRPr="000744DE">
                              <w:rPr>
                                <w:rFonts w:eastAsia="Times New Roman" w:cs="Times New Roman"/>
                                <w:b/>
                                <w:sz w:val="24"/>
                                <w:szCs w:val="24"/>
                                <w:lang w:val="en-GB" w:eastAsia="cs-CZ"/>
                              </w:rPr>
                              <w:t>Use chargeback in case of non-delivery of goods</w:t>
                            </w:r>
                          </w:p>
                          <w:p w:rsidR="00351C3E" w:rsidRPr="000744DE" w:rsidRDefault="000744DE" w:rsidP="004F6B17">
                            <w:pPr>
                              <w:jc w:val="both"/>
                              <w:rPr>
                                <w:rFonts w:eastAsia="Times New Roman" w:cs="Times New Roman"/>
                                <w:szCs w:val="24"/>
                                <w:lang w:val="en-GB" w:eastAsia="cs-CZ"/>
                              </w:rPr>
                            </w:pPr>
                            <w:r>
                              <w:rPr>
                                <w:rFonts w:eastAsia="Times New Roman" w:cs="Times New Roman"/>
                                <w:szCs w:val="24"/>
                                <w:lang w:val="en-GB" w:eastAsia="cs-CZ"/>
                              </w:rPr>
                              <w:t xml:space="preserve">If a consumer paid his online purchase via a debit or credit card and goods were not delivered </w:t>
                            </w:r>
                            <w:r w:rsidR="00C13B75">
                              <w:rPr>
                                <w:rFonts w:eastAsia="Times New Roman" w:cs="Times New Roman"/>
                                <w:szCs w:val="24"/>
                                <w:lang w:val="en-GB" w:eastAsia="cs-CZ"/>
                              </w:rPr>
                              <w:t>and</w:t>
                            </w:r>
                            <w:r>
                              <w:rPr>
                                <w:rFonts w:eastAsia="Times New Roman" w:cs="Times New Roman"/>
                                <w:szCs w:val="24"/>
                                <w:lang w:val="en-GB" w:eastAsia="cs-CZ"/>
                              </w:rPr>
                              <w:t xml:space="preserve"> the vendor </w:t>
                            </w:r>
                            <w:r w:rsidR="00C13B75">
                              <w:rPr>
                                <w:rFonts w:eastAsia="Times New Roman" w:cs="Times New Roman"/>
                                <w:szCs w:val="24"/>
                                <w:lang w:val="en-GB" w:eastAsia="cs-CZ"/>
                              </w:rPr>
                              <w:t xml:space="preserve">isn’t </w:t>
                            </w:r>
                            <w:r>
                              <w:rPr>
                                <w:rFonts w:eastAsia="Times New Roman" w:cs="Times New Roman"/>
                                <w:szCs w:val="24"/>
                                <w:lang w:val="en-GB" w:eastAsia="cs-CZ"/>
                              </w:rPr>
                              <w:t xml:space="preserve">willing to send the paid amount back to the consumer, it is possible to ask the </w:t>
                            </w:r>
                            <w:r w:rsidR="00C13B75">
                              <w:rPr>
                                <w:rFonts w:eastAsia="Times New Roman" w:cs="Times New Roman"/>
                                <w:szCs w:val="24"/>
                                <w:lang w:val="en-GB" w:eastAsia="cs-CZ"/>
                              </w:rPr>
                              <w:t xml:space="preserve">payment </w:t>
                            </w:r>
                            <w:r>
                              <w:rPr>
                                <w:rFonts w:eastAsia="Times New Roman" w:cs="Times New Roman"/>
                                <w:szCs w:val="24"/>
                                <w:lang w:val="en-GB" w:eastAsia="cs-CZ"/>
                              </w:rPr>
                              <w:t xml:space="preserve">card issuer to use </w:t>
                            </w:r>
                            <w:r w:rsidR="00333CB6">
                              <w:rPr>
                                <w:rFonts w:eastAsia="Times New Roman" w:cs="Times New Roman"/>
                                <w:szCs w:val="24"/>
                                <w:lang w:val="en-GB" w:eastAsia="cs-CZ"/>
                              </w:rPr>
                              <w:t>a procedure</w:t>
                            </w:r>
                            <w:r>
                              <w:rPr>
                                <w:rFonts w:eastAsia="Times New Roman" w:cs="Times New Roman"/>
                                <w:szCs w:val="24"/>
                                <w:lang w:val="en-GB" w:eastAsia="cs-CZ"/>
                              </w:rPr>
                              <w:t xml:space="preserve"> called chargeback. The consumer’s bank can withdraw the paid amount from the trader’s bank if the trader doesn’t prove that he delivered the goods. </w:t>
                            </w:r>
                            <w:r w:rsidR="004F6B17">
                              <w:rPr>
                                <w:rFonts w:eastAsia="Times New Roman" w:cs="Times New Roman"/>
                                <w:szCs w:val="24"/>
                                <w:lang w:val="en-GB" w:eastAsia="cs-CZ"/>
                              </w:rPr>
                              <w:t xml:space="preserve">Similar procedure can be used </w:t>
                            </w:r>
                            <w:r w:rsidR="001C49D3">
                              <w:rPr>
                                <w:rFonts w:eastAsia="Times New Roman" w:cs="Times New Roman"/>
                                <w:szCs w:val="24"/>
                                <w:lang w:val="en-GB" w:eastAsia="cs-CZ"/>
                              </w:rPr>
                              <w:t>within</w:t>
                            </w:r>
                            <w:r w:rsidR="004F6B17">
                              <w:rPr>
                                <w:rFonts w:eastAsia="Times New Roman" w:cs="Times New Roman"/>
                                <w:szCs w:val="24"/>
                                <w:lang w:val="en-GB" w:eastAsia="cs-CZ"/>
                              </w:rPr>
                              <w:t xml:space="preserve"> electronic payment systems providing resolution centres for disputes between sellers and buyers. </w:t>
                            </w:r>
                          </w:p>
                          <w:p w:rsidR="00351C3E" w:rsidRPr="000744DE" w:rsidRDefault="004F6B17" w:rsidP="004F6B17">
                            <w:pPr>
                              <w:jc w:val="both"/>
                              <w:rPr>
                                <w:rFonts w:eastAsia="Times New Roman" w:cs="Times New Roman"/>
                                <w:szCs w:val="24"/>
                                <w:lang w:val="en-GB" w:eastAsia="cs-CZ"/>
                              </w:rPr>
                            </w:pPr>
                            <w:r>
                              <w:rPr>
                                <w:rFonts w:eastAsia="Times New Roman" w:cs="Times New Roman"/>
                                <w:szCs w:val="24"/>
                                <w:lang w:val="en-GB" w:eastAsia="cs-CZ"/>
                              </w:rPr>
                              <w:t>In case of any problem the consumer should immediately contact his bank and require the chargeback procedure.</w:t>
                            </w:r>
                            <w:r w:rsidR="003B160F">
                              <w:rPr>
                                <w:rFonts w:eastAsia="Times New Roman" w:cs="Times New Roman"/>
                                <w:szCs w:val="24"/>
                                <w:lang w:val="en-GB" w:eastAsia="cs-CZ"/>
                              </w:rPr>
                              <w:t xml:space="preserve"> The claim should be supported by relevant documents, e.g. communication with the vendor</w:t>
                            </w:r>
                            <w:r w:rsidR="00351C3E" w:rsidRPr="000744DE">
                              <w:rPr>
                                <w:rFonts w:eastAsia="Times New Roman" w:cs="Times New Roman"/>
                                <w:szCs w:val="24"/>
                                <w:lang w:val="en-GB" w:eastAsia="cs-CZ"/>
                              </w:rPr>
                              <w:t>.</w:t>
                            </w:r>
                            <w:r w:rsidR="003B160F">
                              <w:rPr>
                                <w:rFonts w:eastAsia="Times New Roman" w:cs="Times New Roman"/>
                                <w:szCs w:val="24"/>
                                <w:lang w:val="en-GB" w:eastAsia="cs-CZ"/>
                              </w:rPr>
                              <w:t xml:space="preserve"> </w:t>
                            </w:r>
                            <w:r w:rsidR="00DB29CD" w:rsidRPr="000744DE">
                              <w:rPr>
                                <w:rFonts w:eastAsia="Times New Roman" w:cs="Times New Roman"/>
                                <w:szCs w:val="24"/>
                                <w:lang w:val="en-GB" w:eastAsia="cs-CZ"/>
                              </w:rPr>
                              <w:t>Chargeback</w:t>
                            </w:r>
                            <w:r w:rsidR="00351C3E" w:rsidRPr="000744DE">
                              <w:rPr>
                                <w:rFonts w:eastAsia="Times New Roman" w:cs="Times New Roman"/>
                                <w:szCs w:val="24"/>
                                <w:lang w:val="en-GB" w:eastAsia="cs-CZ"/>
                              </w:rPr>
                              <w:t xml:space="preserve"> </w:t>
                            </w:r>
                            <w:r w:rsidR="003B160F">
                              <w:rPr>
                                <w:rFonts w:eastAsia="Times New Roman" w:cs="Times New Roman"/>
                                <w:szCs w:val="24"/>
                                <w:lang w:val="en-GB" w:eastAsia="cs-CZ"/>
                              </w:rPr>
                              <w:t>can be the only way to get your money back</w:t>
                            </w:r>
                            <w:r w:rsidR="00351C3E" w:rsidRPr="000744DE">
                              <w:rPr>
                                <w:rFonts w:eastAsia="Times New Roman" w:cs="Times New Roman"/>
                                <w:szCs w:val="24"/>
                                <w:lang w:val="en-GB" w:eastAsia="cs-CZ"/>
                              </w:rPr>
                              <w:t>.</w:t>
                            </w:r>
                          </w:p>
                          <w:p w:rsidR="00351C3E" w:rsidRPr="000744DE" w:rsidRDefault="00351C3E" w:rsidP="00D53BC6">
                            <w:pPr>
                              <w:jc w:val="both"/>
                              <w:rPr>
                                <w:lang w:val="en-GB"/>
                              </w:rPr>
                            </w:pPr>
                          </w:p>
                          <w:p w:rsidR="00351C3E" w:rsidRPr="000744DE" w:rsidRDefault="00351C3E" w:rsidP="00D53BC6">
                            <w:pPr>
                              <w:jc w:val="both"/>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75880" id="_x0000_t202" coordsize="21600,21600" o:spt="202" path="m,l,21600r21600,l21600,xe">
                <v:stroke joinstyle="miter"/>
                <v:path gradientshapeok="t" o:connecttype="rect"/>
              </v:shapetype>
              <v:shape id="Textové pole 2" o:spid="_x0000_s1026" type="#_x0000_t202" style="position:absolute;margin-left:0;margin-top:1.3pt;width:447.15pt;height:17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" fillcolor="#d9e2f3 [664]">
                <v:textbox>
                  <w:txbxContent>
                    <w:p w:rsidR="00351C3E" w:rsidRPr="000744DE" w:rsidRDefault="000744DE" w:rsidP="00D53BC6">
                      <w:pPr>
                        <w:jc w:val="both"/>
                        <w:rPr>
                          <w:rFonts w:eastAsia="Times New Roman" w:cs="Times New Roman"/>
                          <w:b/>
                          <w:sz w:val="24"/>
                          <w:szCs w:val="24"/>
                          <w:lang w:val="en-GB" w:eastAsia="cs-CZ"/>
                        </w:rPr>
                      </w:pPr>
                      <w:r w:rsidRPr="000744DE">
                        <w:rPr>
                          <w:rFonts w:eastAsia="Times New Roman" w:cs="Times New Roman"/>
                          <w:b/>
                          <w:sz w:val="24"/>
                          <w:szCs w:val="24"/>
                          <w:lang w:val="en-GB" w:eastAsia="cs-CZ"/>
                        </w:rPr>
                        <w:t>Use chargeback in case of non-delivery of goods</w:t>
                      </w:r>
                    </w:p>
                    <w:p w:rsidR="00351C3E" w:rsidRPr="000744DE" w:rsidRDefault="000744DE" w:rsidP="004F6B17">
                      <w:pPr>
                        <w:jc w:val="both"/>
                        <w:rPr>
                          <w:rFonts w:eastAsia="Times New Roman" w:cs="Times New Roman"/>
                          <w:szCs w:val="24"/>
                          <w:lang w:val="en-GB" w:eastAsia="cs-CZ"/>
                        </w:rPr>
                      </w:pPr>
                      <w:r>
                        <w:rPr>
                          <w:rFonts w:eastAsia="Times New Roman" w:cs="Times New Roman"/>
                          <w:szCs w:val="24"/>
                          <w:lang w:val="en-GB" w:eastAsia="cs-CZ"/>
                        </w:rPr>
                        <w:t xml:space="preserve">If a consumer paid his online purchase via a debit or credit card and goods were not delivered </w:t>
                      </w:r>
                      <w:r w:rsidR="00C13B75">
                        <w:rPr>
                          <w:rFonts w:eastAsia="Times New Roman" w:cs="Times New Roman"/>
                          <w:szCs w:val="24"/>
                          <w:lang w:val="en-GB" w:eastAsia="cs-CZ"/>
                        </w:rPr>
                        <w:t>and</w:t>
                      </w:r>
                      <w:r>
                        <w:rPr>
                          <w:rFonts w:eastAsia="Times New Roman" w:cs="Times New Roman"/>
                          <w:szCs w:val="24"/>
                          <w:lang w:val="en-GB" w:eastAsia="cs-CZ"/>
                        </w:rPr>
                        <w:t xml:space="preserve"> the vendor </w:t>
                      </w:r>
                      <w:r w:rsidR="00C13B75">
                        <w:rPr>
                          <w:rFonts w:eastAsia="Times New Roman" w:cs="Times New Roman"/>
                          <w:szCs w:val="24"/>
                          <w:lang w:val="en-GB" w:eastAsia="cs-CZ"/>
                        </w:rPr>
                        <w:t xml:space="preserve">isn’t </w:t>
                      </w:r>
                      <w:r>
                        <w:rPr>
                          <w:rFonts w:eastAsia="Times New Roman" w:cs="Times New Roman"/>
                          <w:szCs w:val="24"/>
                          <w:lang w:val="en-GB" w:eastAsia="cs-CZ"/>
                        </w:rPr>
                        <w:t xml:space="preserve">willing to send the paid amount back to the consumer, it is possible to ask the </w:t>
                      </w:r>
                      <w:r w:rsidR="00C13B75">
                        <w:rPr>
                          <w:rFonts w:eastAsia="Times New Roman" w:cs="Times New Roman"/>
                          <w:szCs w:val="24"/>
                          <w:lang w:val="en-GB" w:eastAsia="cs-CZ"/>
                        </w:rPr>
                        <w:t xml:space="preserve">payment </w:t>
                      </w:r>
                      <w:r>
                        <w:rPr>
                          <w:rFonts w:eastAsia="Times New Roman" w:cs="Times New Roman"/>
                          <w:szCs w:val="24"/>
                          <w:lang w:val="en-GB" w:eastAsia="cs-CZ"/>
                        </w:rPr>
                        <w:t xml:space="preserve">card issuer to use </w:t>
                      </w:r>
                      <w:r w:rsidR="00333CB6">
                        <w:rPr>
                          <w:rFonts w:eastAsia="Times New Roman" w:cs="Times New Roman"/>
                          <w:szCs w:val="24"/>
                          <w:lang w:val="en-GB" w:eastAsia="cs-CZ"/>
                        </w:rPr>
                        <w:t>a procedure</w:t>
                      </w:r>
                      <w:r>
                        <w:rPr>
                          <w:rFonts w:eastAsia="Times New Roman" w:cs="Times New Roman"/>
                          <w:szCs w:val="24"/>
                          <w:lang w:val="en-GB" w:eastAsia="cs-CZ"/>
                        </w:rPr>
                        <w:t xml:space="preserve"> called chargeback. The consumer’s bank can withdraw the paid amount from the trader’s bank if the trader doesn’t prove that he delivered the goods. </w:t>
                      </w:r>
                      <w:r w:rsidR="004F6B17">
                        <w:rPr>
                          <w:rFonts w:eastAsia="Times New Roman" w:cs="Times New Roman"/>
                          <w:szCs w:val="24"/>
                          <w:lang w:val="en-GB" w:eastAsia="cs-CZ"/>
                        </w:rPr>
                        <w:t xml:space="preserve">Similar procedure can be used </w:t>
                      </w:r>
                      <w:r w:rsidR="001C49D3">
                        <w:rPr>
                          <w:rFonts w:eastAsia="Times New Roman" w:cs="Times New Roman"/>
                          <w:szCs w:val="24"/>
                          <w:lang w:val="en-GB" w:eastAsia="cs-CZ"/>
                        </w:rPr>
                        <w:t>within</w:t>
                      </w:r>
                      <w:r w:rsidR="004F6B17">
                        <w:rPr>
                          <w:rFonts w:eastAsia="Times New Roman" w:cs="Times New Roman"/>
                          <w:szCs w:val="24"/>
                          <w:lang w:val="en-GB" w:eastAsia="cs-CZ"/>
                        </w:rPr>
                        <w:t xml:space="preserve"> electronic payment systems providing resolution centres for disputes between sellers and buyers. </w:t>
                      </w:r>
                    </w:p>
                    <w:p w:rsidR="00351C3E" w:rsidRPr="000744DE" w:rsidRDefault="004F6B17" w:rsidP="004F6B17">
                      <w:pPr>
                        <w:jc w:val="both"/>
                        <w:rPr>
                          <w:rFonts w:eastAsia="Times New Roman" w:cs="Times New Roman"/>
                          <w:szCs w:val="24"/>
                          <w:lang w:val="en-GB" w:eastAsia="cs-CZ"/>
                        </w:rPr>
                      </w:pPr>
                      <w:r>
                        <w:rPr>
                          <w:rFonts w:eastAsia="Times New Roman" w:cs="Times New Roman"/>
                          <w:szCs w:val="24"/>
                          <w:lang w:val="en-GB" w:eastAsia="cs-CZ"/>
                        </w:rPr>
                        <w:t>In case of any problem the consumer should immediately contact his bank and require the chargeback procedure.</w:t>
                      </w:r>
                      <w:r w:rsidR="003B160F">
                        <w:rPr>
                          <w:rFonts w:eastAsia="Times New Roman" w:cs="Times New Roman"/>
                          <w:szCs w:val="24"/>
                          <w:lang w:val="en-GB" w:eastAsia="cs-CZ"/>
                        </w:rPr>
                        <w:t xml:space="preserve"> The claim should be supported by relevant documents, e.g. communication with the vendor</w:t>
                      </w:r>
                      <w:r w:rsidR="00351C3E" w:rsidRPr="000744DE">
                        <w:rPr>
                          <w:rFonts w:eastAsia="Times New Roman" w:cs="Times New Roman"/>
                          <w:szCs w:val="24"/>
                          <w:lang w:val="en-GB" w:eastAsia="cs-CZ"/>
                        </w:rPr>
                        <w:t>.</w:t>
                      </w:r>
                      <w:r w:rsidR="003B160F">
                        <w:rPr>
                          <w:rFonts w:eastAsia="Times New Roman" w:cs="Times New Roman"/>
                          <w:szCs w:val="24"/>
                          <w:lang w:val="en-GB" w:eastAsia="cs-CZ"/>
                        </w:rPr>
                        <w:t xml:space="preserve"> </w:t>
                      </w:r>
                      <w:r w:rsidR="00DB29CD" w:rsidRPr="000744DE">
                        <w:rPr>
                          <w:rFonts w:eastAsia="Times New Roman" w:cs="Times New Roman"/>
                          <w:szCs w:val="24"/>
                          <w:lang w:val="en-GB" w:eastAsia="cs-CZ"/>
                        </w:rPr>
                        <w:t>Chargeback</w:t>
                      </w:r>
                      <w:r w:rsidR="00351C3E" w:rsidRPr="000744DE">
                        <w:rPr>
                          <w:rFonts w:eastAsia="Times New Roman" w:cs="Times New Roman"/>
                          <w:szCs w:val="24"/>
                          <w:lang w:val="en-GB" w:eastAsia="cs-CZ"/>
                        </w:rPr>
                        <w:t xml:space="preserve"> </w:t>
                      </w:r>
                      <w:r w:rsidR="003B160F">
                        <w:rPr>
                          <w:rFonts w:eastAsia="Times New Roman" w:cs="Times New Roman"/>
                          <w:szCs w:val="24"/>
                          <w:lang w:val="en-GB" w:eastAsia="cs-CZ"/>
                        </w:rPr>
                        <w:t>can be the only way to get your money back</w:t>
                      </w:r>
                      <w:r w:rsidR="00351C3E" w:rsidRPr="000744DE">
                        <w:rPr>
                          <w:rFonts w:eastAsia="Times New Roman" w:cs="Times New Roman"/>
                          <w:szCs w:val="24"/>
                          <w:lang w:val="en-GB" w:eastAsia="cs-CZ"/>
                        </w:rPr>
                        <w:t>.</w:t>
                      </w:r>
                    </w:p>
                    <w:p w:rsidR="00351C3E" w:rsidRPr="000744DE" w:rsidRDefault="00351C3E" w:rsidP="00D53BC6">
                      <w:pPr>
                        <w:jc w:val="both"/>
                        <w:rPr>
                          <w:lang w:val="en-GB"/>
                        </w:rPr>
                      </w:pPr>
                    </w:p>
                    <w:p w:rsidR="00351C3E" w:rsidRPr="000744DE" w:rsidRDefault="00351C3E" w:rsidP="00D53BC6">
                      <w:pPr>
                        <w:jc w:val="both"/>
                        <w:rPr>
                          <w:lang w:val="en-GB"/>
                        </w:rPr>
                      </w:pPr>
                    </w:p>
                  </w:txbxContent>
                </v:textbox>
                <w10:wrap anchorx="margin"/>
              </v:shape>
            </w:pict>
          </mc:Fallback>
        </mc:AlternateContent>
      </w:r>
    </w:p>
    <w:p w:rsidR="0009208A" w:rsidRPr="004502AF" w:rsidRDefault="0009208A" w:rsidP="0009208A">
      <w:pPr>
        <w:rPr>
          <w:rFonts w:eastAsia="Times New Roman" w:cs="Times New Roman"/>
          <w:sz w:val="24"/>
          <w:szCs w:val="24"/>
          <w:lang w:val="en-GB" w:eastAsia="cs-CZ"/>
        </w:rPr>
      </w:pPr>
    </w:p>
    <w:p w:rsidR="0009208A" w:rsidRPr="004502AF" w:rsidRDefault="0009208A" w:rsidP="0009208A">
      <w:pPr>
        <w:rPr>
          <w:rFonts w:eastAsia="Times New Roman" w:cs="Times New Roman"/>
          <w:sz w:val="24"/>
          <w:szCs w:val="24"/>
          <w:lang w:val="en-GB" w:eastAsia="cs-CZ"/>
        </w:rPr>
      </w:pPr>
    </w:p>
    <w:p w:rsidR="00351C3E" w:rsidRPr="004502AF" w:rsidRDefault="00351C3E" w:rsidP="0009208A">
      <w:pPr>
        <w:spacing w:before="100" w:beforeAutospacing="1" w:after="100" w:afterAutospacing="1" w:line="240" w:lineRule="auto"/>
        <w:rPr>
          <w:rFonts w:eastAsia="Times New Roman" w:cs="Times New Roman"/>
          <w:sz w:val="24"/>
          <w:szCs w:val="24"/>
          <w:lang w:val="en-GB" w:eastAsia="cs-CZ"/>
        </w:rPr>
      </w:pPr>
    </w:p>
    <w:p w:rsidR="00351C3E" w:rsidRPr="004502AF" w:rsidRDefault="00351C3E" w:rsidP="0009208A">
      <w:pPr>
        <w:spacing w:before="100" w:beforeAutospacing="1" w:after="100" w:afterAutospacing="1" w:line="240" w:lineRule="auto"/>
        <w:rPr>
          <w:rFonts w:eastAsia="Times New Roman" w:cs="Times New Roman"/>
          <w:sz w:val="24"/>
          <w:szCs w:val="24"/>
          <w:lang w:val="en-GB" w:eastAsia="cs-CZ"/>
        </w:rPr>
      </w:pPr>
    </w:p>
    <w:p w:rsidR="00351C3E" w:rsidRPr="004502AF" w:rsidRDefault="00351C3E" w:rsidP="0009208A">
      <w:pPr>
        <w:spacing w:before="100" w:beforeAutospacing="1" w:after="100" w:afterAutospacing="1" w:line="240" w:lineRule="auto"/>
        <w:rPr>
          <w:rFonts w:eastAsia="Times New Roman" w:cs="Times New Roman"/>
          <w:sz w:val="24"/>
          <w:szCs w:val="24"/>
          <w:lang w:val="en-GB" w:eastAsia="cs-CZ"/>
        </w:rPr>
      </w:pPr>
    </w:p>
    <w:p w:rsidR="00D53BC6" w:rsidRPr="004502AF" w:rsidRDefault="00D53BC6" w:rsidP="0009208A">
      <w:pPr>
        <w:spacing w:before="100" w:beforeAutospacing="1" w:after="100" w:afterAutospacing="1" w:line="240" w:lineRule="auto"/>
        <w:rPr>
          <w:rFonts w:eastAsia="Times New Roman" w:cs="Times New Roman"/>
          <w:b/>
          <w:sz w:val="24"/>
          <w:szCs w:val="24"/>
          <w:lang w:val="en-GB" w:eastAsia="cs-CZ"/>
        </w:rPr>
      </w:pPr>
      <w:r w:rsidRPr="004502AF">
        <w:rPr>
          <w:rFonts w:eastAsia="Times New Roman" w:cs="Times New Roman"/>
          <w:b/>
          <w:sz w:val="24"/>
          <w:szCs w:val="24"/>
          <w:lang w:val="en-GB" w:eastAsia="cs-CZ"/>
        </w:rPr>
        <w:t>¨</w:t>
      </w:r>
    </w:p>
    <w:sectPr w:rsidR="00D53BC6" w:rsidRPr="004502AF" w:rsidSect="008D5A13">
      <w:pgSz w:w="11906" w:h="16838"/>
      <w:pgMar w:top="993" w:right="2125" w:bottom="284" w:left="993" w:header="708" w:footer="2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2FE" w:rsidRDefault="003742FE" w:rsidP="00447DD0">
      <w:pPr>
        <w:spacing w:after="0" w:line="240" w:lineRule="auto"/>
      </w:pPr>
      <w:r>
        <w:separator/>
      </w:r>
    </w:p>
  </w:endnote>
  <w:endnote w:type="continuationSeparator" w:id="0">
    <w:p w:rsidR="003742FE" w:rsidRDefault="003742FE" w:rsidP="0044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2FE" w:rsidRDefault="003742FE" w:rsidP="00447DD0">
      <w:pPr>
        <w:spacing w:after="0" w:line="240" w:lineRule="auto"/>
      </w:pPr>
      <w:r>
        <w:separator/>
      </w:r>
    </w:p>
  </w:footnote>
  <w:footnote w:type="continuationSeparator" w:id="0">
    <w:p w:rsidR="003742FE" w:rsidRDefault="003742FE" w:rsidP="00447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44AD6"/>
    <w:multiLevelType w:val="multilevel"/>
    <w:tmpl w:val="72B4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8A"/>
    <w:rsid w:val="000744DE"/>
    <w:rsid w:val="0009208A"/>
    <w:rsid w:val="00095E24"/>
    <w:rsid w:val="00107358"/>
    <w:rsid w:val="0018778B"/>
    <w:rsid w:val="001C49D3"/>
    <w:rsid w:val="00241301"/>
    <w:rsid w:val="00244428"/>
    <w:rsid w:val="00333CB6"/>
    <w:rsid w:val="00351C3E"/>
    <w:rsid w:val="003742FE"/>
    <w:rsid w:val="003B160F"/>
    <w:rsid w:val="003B22E1"/>
    <w:rsid w:val="004209B8"/>
    <w:rsid w:val="00447DD0"/>
    <w:rsid w:val="004502AF"/>
    <w:rsid w:val="004F1809"/>
    <w:rsid w:val="004F6B17"/>
    <w:rsid w:val="0052751F"/>
    <w:rsid w:val="005512D8"/>
    <w:rsid w:val="0061416B"/>
    <w:rsid w:val="006204F4"/>
    <w:rsid w:val="0063582E"/>
    <w:rsid w:val="00644FBD"/>
    <w:rsid w:val="006475A4"/>
    <w:rsid w:val="0068041B"/>
    <w:rsid w:val="006B03AE"/>
    <w:rsid w:val="006B304D"/>
    <w:rsid w:val="00753A89"/>
    <w:rsid w:val="007C2CE5"/>
    <w:rsid w:val="007F2BA4"/>
    <w:rsid w:val="007F76F9"/>
    <w:rsid w:val="008D5A13"/>
    <w:rsid w:val="00932C64"/>
    <w:rsid w:val="00A23E42"/>
    <w:rsid w:val="00A81D54"/>
    <w:rsid w:val="00A93D6C"/>
    <w:rsid w:val="00AE2F15"/>
    <w:rsid w:val="00B63E7A"/>
    <w:rsid w:val="00C13B75"/>
    <w:rsid w:val="00C32EA4"/>
    <w:rsid w:val="00C345DB"/>
    <w:rsid w:val="00CA66F5"/>
    <w:rsid w:val="00CE4C1D"/>
    <w:rsid w:val="00D044BF"/>
    <w:rsid w:val="00D51817"/>
    <w:rsid w:val="00D53BC6"/>
    <w:rsid w:val="00D623E5"/>
    <w:rsid w:val="00D63A15"/>
    <w:rsid w:val="00DB29CD"/>
    <w:rsid w:val="00DE4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905763-A6D3-473B-8623-C1466117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09208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9208A"/>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09208A"/>
    <w:rPr>
      <w:color w:val="0000FF"/>
      <w:u w:val="single"/>
    </w:rPr>
  </w:style>
  <w:style w:type="paragraph" w:styleId="Normlnweb">
    <w:name w:val="Normal (Web)"/>
    <w:basedOn w:val="Normln"/>
    <w:uiPriority w:val="99"/>
    <w:semiHidden/>
    <w:unhideWhenUsed/>
    <w:rsid w:val="000920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9208A"/>
    <w:rPr>
      <w:b/>
      <w:bCs/>
    </w:rPr>
  </w:style>
  <w:style w:type="character" w:styleId="Zdraznn">
    <w:name w:val="Emphasis"/>
    <w:basedOn w:val="Standardnpsmoodstavce"/>
    <w:uiPriority w:val="20"/>
    <w:qFormat/>
    <w:rsid w:val="0009208A"/>
    <w:rPr>
      <w:i/>
      <w:iCs/>
    </w:rPr>
  </w:style>
  <w:style w:type="character" w:customStyle="1" w:styleId="detail">
    <w:name w:val="detail"/>
    <w:basedOn w:val="Standardnpsmoodstavce"/>
    <w:rsid w:val="0009208A"/>
  </w:style>
  <w:style w:type="character" w:styleId="Sledovanodkaz">
    <w:name w:val="FollowedHyperlink"/>
    <w:basedOn w:val="Standardnpsmoodstavce"/>
    <w:uiPriority w:val="99"/>
    <w:semiHidden/>
    <w:unhideWhenUsed/>
    <w:rsid w:val="00C345DB"/>
    <w:rPr>
      <w:color w:val="954F72" w:themeColor="followedHyperlink"/>
      <w:u w:val="single"/>
    </w:rPr>
  </w:style>
  <w:style w:type="paragraph" w:styleId="Zhlav">
    <w:name w:val="header"/>
    <w:basedOn w:val="Normln"/>
    <w:link w:val="ZhlavChar"/>
    <w:uiPriority w:val="99"/>
    <w:unhideWhenUsed/>
    <w:rsid w:val="00447D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7DD0"/>
  </w:style>
  <w:style w:type="paragraph" w:styleId="Zpat">
    <w:name w:val="footer"/>
    <w:basedOn w:val="Normln"/>
    <w:link w:val="ZpatChar"/>
    <w:uiPriority w:val="99"/>
    <w:unhideWhenUsed/>
    <w:rsid w:val="00447DD0"/>
    <w:pPr>
      <w:tabs>
        <w:tab w:val="center" w:pos="4536"/>
        <w:tab w:val="right" w:pos="9072"/>
      </w:tabs>
      <w:spacing w:after="0" w:line="240" w:lineRule="auto"/>
    </w:pPr>
  </w:style>
  <w:style w:type="character" w:customStyle="1" w:styleId="ZpatChar">
    <w:name w:val="Zápatí Char"/>
    <w:basedOn w:val="Standardnpsmoodstavce"/>
    <w:link w:val="Zpat"/>
    <w:uiPriority w:val="99"/>
    <w:rsid w:val="00447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70">
      <w:bodyDiv w:val="1"/>
      <w:marLeft w:val="0"/>
      <w:marRight w:val="0"/>
      <w:marTop w:val="0"/>
      <w:marBottom w:val="0"/>
      <w:divBdr>
        <w:top w:val="none" w:sz="0" w:space="0" w:color="auto"/>
        <w:left w:val="none" w:sz="0" w:space="0" w:color="auto"/>
        <w:bottom w:val="none" w:sz="0" w:space="0" w:color="auto"/>
        <w:right w:val="none" w:sz="0" w:space="0" w:color="auto"/>
      </w:divBdr>
      <w:divsChild>
        <w:div w:id="458837685">
          <w:marLeft w:val="0"/>
          <w:marRight w:val="0"/>
          <w:marTop w:val="0"/>
          <w:marBottom w:val="0"/>
          <w:divBdr>
            <w:top w:val="none" w:sz="0" w:space="0" w:color="auto"/>
            <w:left w:val="none" w:sz="0" w:space="0" w:color="auto"/>
            <w:bottom w:val="none" w:sz="0" w:space="0" w:color="auto"/>
            <w:right w:val="none" w:sz="0" w:space="0" w:color="auto"/>
          </w:divBdr>
        </w:div>
      </w:divsChild>
    </w:div>
    <w:div w:id="1079518658">
      <w:bodyDiv w:val="1"/>
      <w:marLeft w:val="0"/>
      <w:marRight w:val="0"/>
      <w:marTop w:val="0"/>
      <w:marBottom w:val="0"/>
      <w:divBdr>
        <w:top w:val="none" w:sz="0" w:space="0" w:color="auto"/>
        <w:left w:val="none" w:sz="0" w:space="0" w:color="auto"/>
        <w:bottom w:val="none" w:sz="0" w:space="0" w:color="auto"/>
        <w:right w:val="none" w:sz="0" w:space="0" w:color="auto"/>
      </w:divBdr>
      <w:divsChild>
        <w:div w:id="1119761567">
          <w:marLeft w:val="0"/>
          <w:marRight w:val="0"/>
          <w:marTop w:val="0"/>
          <w:marBottom w:val="0"/>
          <w:divBdr>
            <w:top w:val="none" w:sz="0" w:space="0" w:color="auto"/>
            <w:left w:val="none" w:sz="0" w:space="0" w:color="auto"/>
            <w:bottom w:val="none" w:sz="0" w:space="0" w:color="auto"/>
            <w:right w:val="none" w:sz="0" w:space="0" w:color="auto"/>
          </w:divBdr>
        </w:div>
      </w:divsChild>
    </w:div>
    <w:div w:id="1228031352">
      <w:bodyDiv w:val="1"/>
      <w:marLeft w:val="0"/>
      <w:marRight w:val="0"/>
      <w:marTop w:val="0"/>
      <w:marBottom w:val="0"/>
      <w:divBdr>
        <w:top w:val="none" w:sz="0" w:space="0" w:color="auto"/>
        <w:left w:val="none" w:sz="0" w:space="0" w:color="auto"/>
        <w:bottom w:val="none" w:sz="0" w:space="0" w:color="auto"/>
        <w:right w:val="none" w:sz="0" w:space="0" w:color="auto"/>
      </w:divBdr>
      <w:divsChild>
        <w:div w:id="953754775">
          <w:marLeft w:val="0"/>
          <w:marRight w:val="0"/>
          <w:marTop w:val="0"/>
          <w:marBottom w:val="0"/>
          <w:divBdr>
            <w:top w:val="none" w:sz="0" w:space="0" w:color="auto"/>
            <w:left w:val="none" w:sz="0" w:space="0" w:color="auto"/>
            <w:bottom w:val="none" w:sz="0" w:space="0" w:color="auto"/>
            <w:right w:val="none" w:sz="0" w:space="0" w:color="auto"/>
          </w:divBdr>
        </w:div>
      </w:divsChild>
    </w:div>
    <w:div w:id="2052995289">
      <w:bodyDiv w:val="1"/>
      <w:marLeft w:val="0"/>
      <w:marRight w:val="0"/>
      <w:marTop w:val="0"/>
      <w:marBottom w:val="0"/>
      <w:divBdr>
        <w:top w:val="none" w:sz="0" w:space="0" w:color="auto"/>
        <w:left w:val="none" w:sz="0" w:space="0" w:color="auto"/>
        <w:bottom w:val="none" w:sz="0" w:space="0" w:color="auto"/>
        <w:right w:val="none" w:sz="0" w:space="0" w:color="auto"/>
      </w:divBdr>
      <w:divsChild>
        <w:div w:id="149653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ropskyspotrebitel.cz/frau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peanconsume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477</Words>
  <Characters>2506</Characters>
  <Application>Microsoft Office Word</Application>
  <DocSecurity>0</DocSecurity>
  <Lines>53</Lines>
  <Paragraphs>20</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Tichota Ondřej</dc:creator>
  <cp:keywords/>
  <dc:description/>
  <cp:lastModifiedBy>Tichota Ondřej</cp:lastModifiedBy>
  <cp:revision>27</cp:revision>
  <dcterms:created xsi:type="dcterms:W3CDTF">2015-11-10T06:43:00Z</dcterms:created>
  <dcterms:modified xsi:type="dcterms:W3CDTF">2015-11-12T10:46:00Z</dcterms:modified>
</cp:coreProperties>
</file>