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9A" w:rsidRPr="00DB4091" w:rsidRDefault="007E6E9A" w:rsidP="009F42B4">
      <w:pPr>
        <w:shd w:val="clear" w:color="auto" w:fill="FFFFFF"/>
        <w:spacing w:before="100" w:beforeAutospacing="1" w:after="100" w:afterAutospacing="1" w:line="240" w:lineRule="auto"/>
        <w:outlineLvl w:val="0"/>
        <w:rPr>
          <w:rStyle w:val="Zdraznn"/>
          <w:b/>
          <w:i w:val="0"/>
          <w:color w:val="292B2C"/>
          <w:sz w:val="32"/>
          <w:lang w:val="en-GB" w:eastAsia="cs-CZ"/>
        </w:rPr>
      </w:pPr>
      <w:r w:rsidRPr="00DB4091">
        <w:rPr>
          <w:rStyle w:val="Zdraznn"/>
          <w:b/>
          <w:i w:val="0"/>
          <w:color w:val="292B2C"/>
          <w:sz w:val="32"/>
          <w:lang w:val="en-GB" w:eastAsia="cs-CZ"/>
        </w:rPr>
        <w:t>Christmas present non-delivered? You can get your money back</w:t>
      </w:r>
    </w:p>
    <w:p w:rsidR="007E6E9A" w:rsidRPr="00DB4091" w:rsidRDefault="007E6E9A" w:rsidP="00883C43">
      <w:pPr>
        <w:pStyle w:val="Normlnweb"/>
        <w:shd w:val="clear" w:color="auto" w:fill="FFFFFF"/>
        <w:spacing w:before="0" w:beforeAutospacing="0"/>
        <w:jc w:val="both"/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</w:pPr>
      <w:bookmarkStart w:id="0" w:name="_GoBack"/>
      <w:r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People, who </w:t>
      </w:r>
      <w:proofErr w:type="gramStart"/>
      <w:r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>don’t</w:t>
      </w:r>
      <w:proofErr w:type="gramEnd"/>
      <w:r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 receive Christmas gifts ordered and paid online with a card, can get their money back. They can ask their card issuer for chargeback – a tool thanks </w:t>
      </w:r>
      <w:r w:rsidR="005746F3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>to which their bank can withdraw</w:t>
      </w:r>
      <w:r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 the amount from the trader’s bank</w:t>
      </w:r>
      <w:r w:rsidR="0060675C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 if the trader </w:t>
      </w:r>
      <w:proofErr w:type="gramStart"/>
      <w:r w:rsidR="0060675C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>doesn’t</w:t>
      </w:r>
      <w:proofErr w:type="gramEnd"/>
      <w:r w:rsidR="0060675C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 prove </w:t>
      </w:r>
      <w:r w:rsidR="00376E57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the </w:t>
      </w:r>
      <w:r w:rsidR="0060675C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>delivery</w:t>
      </w:r>
      <w:r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. The experience of the European Consumer Centre shows that banks are likely to help their clients although they </w:t>
      </w:r>
      <w:proofErr w:type="gramStart"/>
      <w:r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>aren’t</w:t>
      </w:r>
      <w:proofErr w:type="gramEnd"/>
      <w:r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 </w:t>
      </w:r>
      <w:r w:rsidR="005746F3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>obli</w:t>
      </w:r>
      <w:r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ged </w:t>
      </w:r>
      <w:r w:rsidR="0060675C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by law </w:t>
      </w:r>
      <w:r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to carry out chargeback. </w:t>
      </w:r>
      <w:r w:rsidR="005746F3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Similar procedure is possible when paid by some </w:t>
      </w:r>
      <w:r w:rsidR="0060675C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of </w:t>
      </w:r>
      <w:r w:rsidR="005746F3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electronic payment systems. No </w:t>
      </w:r>
      <w:r w:rsidR="0060675C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such </w:t>
      </w:r>
      <w:r w:rsidR="005746F3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refund </w:t>
      </w:r>
      <w:proofErr w:type="gramStart"/>
      <w:r w:rsidR="005746F3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>can be expected</w:t>
      </w:r>
      <w:proofErr w:type="gramEnd"/>
      <w:r w:rsidR="005746F3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 </w:t>
      </w:r>
      <w:r w:rsidR="0060675C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>in case of</w:t>
      </w:r>
      <w:r w:rsidR="005746F3" w:rsidRPr="00DB4091">
        <w:rPr>
          <w:rStyle w:val="Zdraznn"/>
          <w:rFonts w:ascii="Arial" w:hAnsi="Arial" w:cs="Arial"/>
          <w:b/>
          <w:bCs/>
          <w:color w:val="292B2C"/>
          <w:sz w:val="22"/>
          <w:szCs w:val="22"/>
          <w:lang w:val="en-GB"/>
        </w:rPr>
        <w:t xml:space="preserve"> transfers between bank accounts. </w:t>
      </w:r>
    </w:p>
    <w:p w:rsidR="00883C43" w:rsidRPr="00DB4091" w:rsidRDefault="00883C43" w:rsidP="009F42B4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292B2C"/>
          <w:sz w:val="22"/>
          <w:szCs w:val="22"/>
          <w:lang w:val="en-GB"/>
        </w:rPr>
      </w:pPr>
      <w:r w:rsidRPr="00DB4091">
        <w:rPr>
          <w:rFonts w:ascii="Arial" w:hAnsi="Arial" w:cs="Arial"/>
          <w:color w:val="292B2C"/>
          <w:sz w:val="22"/>
          <w:szCs w:val="22"/>
          <w:lang w:val="en-GB"/>
        </w:rPr>
        <w:t>„</w:t>
      </w:r>
      <w:r w:rsidR="009F42B4" w:rsidRPr="00DB4091">
        <w:rPr>
          <w:rFonts w:ascii="Arial" w:hAnsi="Arial" w:cs="Arial"/>
          <w:color w:val="292B2C"/>
          <w:sz w:val="22"/>
          <w:szCs w:val="22"/>
          <w:lang w:val="en-GB"/>
        </w:rPr>
        <w:t xml:space="preserve">Sometimes consumers don’t check from who they shop online and buy from risky e-shops. Some fair vendors can have problems dealing with a high number of orders and fail to deliver ordered goods in the declared </w:t>
      </w:r>
      <w:r w:rsidR="00DB4091" w:rsidRPr="00DB4091">
        <w:rPr>
          <w:rFonts w:ascii="Arial" w:hAnsi="Arial" w:cs="Arial"/>
          <w:color w:val="292B2C"/>
          <w:sz w:val="22"/>
          <w:szCs w:val="22"/>
          <w:lang w:val="en-GB"/>
        </w:rPr>
        <w:t>period</w:t>
      </w:r>
      <w:r w:rsidR="009F42B4" w:rsidRPr="00DB4091">
        <w:rPr>
          <w:rFonts w:ascii="Arial" w:hAnsi="Arial" w:cs="Arial"/>
          <w:color w:val="292B2C"/>
          <w:sz w:val="22"/>
          <w:szCs w:val="22"/>
          <w:lang w:val="en-GB"/>
        </w:rPr>
        <w:t xml:space="preserve"> and </w:t>
      </w:r>
      <w:r w:rsidR="00DB4091" w:rsidRPr="00DB4091">
        <w:rPr>
          <w:rFonts w:ascii="Arial" w:hAnsi="Arial" w:cs="Arial"/>
          <w:color w:val="292B2C"/>
          <w:sz w:val="22"/>
          <w:szCs w:val="22"/>
          <w:lang w:val="en-GB"/>
        </w:rPr>
        <w:t>fail to</w:t>
      </w:r>
      <w:r w:rsidR="009F42B4" w:rsidRPr="00DB4091">
        <w:rPr>
          <w:rFonts w:ascii="Arial" w:hAnsi="Arial" w:cs="Arial"/>
          <w:color w:val="292B2C"/>
          <w:sz w:val="22"/>
          <w:szCs w:val="22"/>
          <w:lang w:val="en-GB"/>
        </w:rPr>
        <w:t xml:space="preserve"> reimburse the paid amount. If consumers </w:t>
      </w:r>
      <w:r w:rsidR="00DB4091" w:rsidRPr="00DB4091">
        <w:rPr>
          <w:rFonts w:ascii="Arial" w:hAnsi="Arial" w:cs="Arial"/>
          <w:color w:val="292B2C"/>
          <w:sz w:val="22"/>
          <w:szCs w:val="22"/>
          <w:lang w:val="en-GB"/>
        </w:rPr>
        <w:t>paid</w:t>
      </w:r>
      <w:r w:rsidR="009F42B4" w:rsidRPr="00DB4091">
        <w:rPr>
          <w:rFonts w:ascii="Arial" w:hAnsi="Arial" w:cs="Arial"/>
          <w:color w:val="292B2C"/>
          <w:sz w:val="22"/>
          <w:szCs w:val="22"/>
          <w:lang w:val="en-GB"/>
        </w:rPr>
        <w:t xml:space="preserve"> with a card or via an electronic payments system, there’s a chance to get their money back</w:t>
      </w:r>
      <w:proofErr w:type="gramStart"/>
      <w:r w:rsidR="009F42B4" w:rsidRPr="00DB4091">
        <w:rPr>
          <w:rFonts w:ascii="Arial" w:hAnsi="Arial" w:cs="Arial"/>
          <w:color w:val="292B2C"/>
          <w:sz w:val="22"/>
          <w:szCs w:val="22"/>
          <w:lang w:val="en-GB"/>
        </w:rPr>
        <w:t>,“</w:t>
      </w:r>
      <w:proofErr w:type="gramEnd"/>
      <w:r w:rsidR="009F42B4" w:rsidRPr="00DB4091">
        <w:rPr>
          <w:rFonts w:ascii="Arial" w:hAnsi="Arial" w:cs="Arial"/>
          <w:color w:val="292B2C"/>
          <w:sz w:val="22"/>
          <w:szCs w:val="22"/>
          <w:lang w:val="en-GB"/>
        </w:rPr>
        <w:t xml:space="preserve"> says </w:t>
      </w:r>
      <w:r w:rsidR="00631C56" w:rsidRPr="00631C56">
        <w:rPr>
          <w:rFonts w:ascii="Arial" w:hAnsi="Arial" w:cs="Arial"/>
          <w:color w:val="292B2C"/>
          <w:sz w:val="22"/>
          <w:szCs w:val="22"/>
          <w:lang w:val="en-GB"/>
        </w:rPr>
        <w:t>Ondřej Tichota</w:t>
      </w:r>
      <w:r w:rsidR="00DB4091" w:rsidRPr="00DB4091">
        <w:rPr>
          <w:rFonts w:ascii="Arial" w:hAnsi="Arial" w:cs="Arial"/>
          <w:color w:val="292B2C"/>
          <w:sz w:val="22"/>
          <w:szCs w:val="22"/>
          <w:lang w:val="en-GB"/>
        </w:rPr>
        <w:t xml:space="preserve"> </w:t>
      </w:r>
      <w:r w:rsidR="009F42B4" w:rsidRPr="00DB4091">
        <w:rPr>
          <w:rFonts w:ascii="Arial" w:hAnsi="Arial" w:cs="Arial"/>
          <w:color w:val="292B2C"/>
          <w:sz w:val="22"/>
          <w:szCs w:val="22"/>
          <w:lang w:val="en-GB"/>
        </w:rPr>
        <w:t xml:space="preserve">from the European Consumer Centre </w:t>
      </w:r>
      <w:r w:rsidR="00631C56" w:rsidRPr="00631C56">
        <w:rPr>
          <w:rFonts w:ascii="Arial" w:hAnsi="Arial" w:cs="Arial"/>
          <w:color w:val="292B2C"/>
          <w:sz w:val="22"/>
          <w:szCs w:val="22"/>
          <w:lang w:val="en-GB"/>
        </w:rPr>
        <w:t>Czechia</w:t>
      </w:r>
      <w:r w:rsidR="009F42B4" w:rsidRPr="00631C56">
        <w:rPr>
          <w:rFonts w:ascii="Arial" w:hAnsi="Arial" w:cs="Arial"/>
          <w:color w:val="292B2C"/>
          <w:sz w:val="22"/>
          <w:szCs w:val="22"/>
          <w:lang w:val="en-GB"/>
        </w:rPr>
        <w:t xml:space="preserve"> </w:t>
      </w:r>
      <w:r w:rsidR="009F42B4" w:rsidRPr="00DB4091">
        <w:rPr>
          <w:rFonts w:ascii="Arial" w:hAnsi="Arial" w:cs="Arial"/>
          <w:color w:val="292B2C"/>
          <w:sz w:val="22"/>
          <w:szCs w:val="22"/>
          <w:lang w:val="en-GB"/>
        </w:rPr>
        <w:t>which helps resolve claims against traders from other EU countries, the UK, Norway and Iceland.</w:t>
      </w:r>
    </w:p>
    <w:p w:rsidR="00DB4091" w:rsidRDefault="00DB4091" w:rsidP="00165376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292B2C"/>
          <w:sz w:val="22"/>
          <w:szCs w:val="22"/>
          <w:lang w:val="en-GB"/>
        </w:rPr>
      </w:pPr>
      <w:r>
        <w:rPr>
          <w:rFonts w:ascii="Arial" w:hAnsi="Arial" w:cs="Arial"/>
          <w:color w:val="292B2C"/>
          <w:sz w:val="22"/>
          <w:szCs w:val="22"/>
          <w:lang w:val="en-GB"/>
        </w:rPr>
        <w:t xml:space="preserve">It is advisable to turn to the </w:t>
      </w:r>
      <w:r w:rsidR="002E6902">
        <w:rPr>
          <w:rFonts w:ascii="Arial" w:hAnsi="Arial" w:cs="Arial"/>
          <w:color w:val="292B2C"/>
          <w:sz w:val="22"/>
          <w:szCs w:val="22"/>
          <w:lang w:val="en-GB"/>
        </w:rPr>
        <w:t>central dispute unit</w:t>
      </w:r>
      <w:r>
        <w:rPr>
          <w:rFonts w:ascii="Arial" w:hAnsi="Arial" w:cs="Arial"/>
          <w:color w:val="292B2C"/>
          <w:sz w:val="22"/>
          <w:szCs w:val="22"/>
          <w:lang w:val="en-GB"/>
        </w:rPr>
        <w:t xml:space="preserve"> of the </w:t>
      </w:r>
      <w:proofErr w:type="gramStart"/>
      <w:r w:rsidR="0073631B" w:rsidRPr="006854E1">
        <w:rPr>
          <w:rFonts w:ascii="Arial" w:hAnsi="Arial" w:cs="Arial"/>
          <w:color w:val="292B2C"/>
          <w:sz w:val="22"/>
          <w:szCs w:val="22"/>
          <w:lang w:val="en-GB"/>
        </w:rPr>
        <w:t>card issuing</w:t>
      </w:r>
      <w:proofErr w:type="gramEnd"/>
      <w:r w:rsidR="0073631B" w:rsidRPr="006854E1">
        <w:rPr>
          <w:rFonts w:ascii="Arial" w:hAnsi="Arial" w:cs="Arial"/>
          <w:color w:val="292B2C"/>
          <w:sz w:val="22"/>
          <w:szCs w:val="22"/>
          <w:lang w:val="en-GB"/>
        </w:rPr>
        <w:t xml:space="preserve"> bank</w:t>
      </w:r>
      <w:r>
        <w:rPr>
          <w:rFonts w:ascii="Arial" w:hAnsi="Arial" w:cs="Arial"/>
          <w:color w:val="292B2C"/>
          <w:sz w:val="22"/>
          <w:szCs w:val="22"/>
          <w:lang w:val="en-GB"/>
        </w:rPr>
        <w:t>,</w:t>
      </w:r>
      <w:r w:rsidR="0073631B">
        <w:rPr>
          <w:rFonts w:ascii="Arial" w:hAnsi="Arial" w:cs="Arial"/>
          <w:color w:val="292B2C"/>
          <w:sz w:val="22"/>
          <w:szCs w:val="22"/>
          <w:lang w:val="en-GB"/>
        </w:rPr>
        <w:t xml:space="preserve"> with a </w:t>
      </w:r>
      <w:r w:rsidR="0073631B" w:rsidRPr="006854E1">
        <w:rPr>
          <w:rFonts w:ascii="Arial" w:hAnsi="Arial" w:cs="Arial"/>
          <w:color w:val="292B2C"/>
          <w:sz w:val="22"/>
          <w:szCs w:val="22"/>
          <w:lang w:val="en-GB"/>
        </w:rPr>
        <w:t>card-dispute,</w:t>
      </w:r>
      <w:r w:rsidRPr="006854E1">
        <w:rPr>
          <w:rFonts w:ascii="Arial" w:hAnsi="Arial" w:cs="Arial"/>
          <w:color w:val="292B2C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292B2C"/>
          <w:sz w:val="22"/>
          <w:szCs w:val="22"/>
          <w:lang w:val="en-GB"/>
        </w:rPr>
        <w:t xml:space="preserve">while </w:t>
      </w:r>
      <w:r w:rsidR="002E6902">
        <w:rPr>
          <w:rFonts w:ascii="Arial" w:hAnsi="Arial" w:cs="Arial"/>
          <w:color w:val="292B2C"/>
          <w:sz w:val="22"/>
          <w:szCs w:val="22"/>
          <w:lang w:val="en-GB"/>
        </w:rPr>
        <w:t>regular tellers</w:t>
      </w:r>
      <w:r>
        <w:rPr>
          <w:rFonts w:ascii="Arial" w:hAnsi="Arial" w:cs="Arial"/>
          <w:color w:val="292B2C"/>
          <w:sz w:val="22"/>
          <w:szCs w:val="22"/>
          <w:lang w:val="en-GB"/>
        </w:rPr>
        <w:t xml:space="preserve"> at </w:t>
      </w:r>
      <w:r w:rsidR="002E6902">
        <w:rPr>
          <w:rFonts w:ascii="Arial" w:hAnsi="Arial" w:cs="Arial"/>
          <w:color w:val="292B2C"/>
          <w:sz w:val="22"/>
          <w:szCs w:val="22"/>
          <w:lang w:val="en-GB"/>
        </w:rPr>
        <w:t xml:space="preserve">bank </w:t>
      </w:r>
      <w:r>
        <w:rPr>
          <w:rFonts w:ascii="Arial" w:hAnsi="Arial" w:cs="Arial"/>
          <w:color w:val="292B2C"/>
          <w:sz w:val="22"/>
          <w:szCs w:val="22"/>
          <w:lang w:val="en-GB"/>
        </w:rPr>
        <w:t>offices may not always be aware of the chargeback procedure</w:t>
      </w:r>
      <w:r w:rsidR="00F80CBA">
        <w:rPr>
          <w:rFonts w:ascii="Arial" w:hAnsi="Arial" w:cs="Arial"/>
          <w:color w:val="292B2C"/>
          <w:sz w:val="22"/>
          <w:szCs w:val="22"/>
          <w:lang w:val="en-GB"/>
        </w:rPr>
        <w:t>, which indeed is a tool of card associations</w:t>
      </w:r>
      <w:r>
        <w:rPr>
          <w:rFonts w:ascii="Arial" w:hAnsi="Arial" w:cs="Arial"/>
          <w:color w:val="292B2C"/>
          <w:sz w:val="22"/>
          <w:szCs w:val="22"/>
          <w:lang w:val="en-GB"/>
        </w:rPr>
        <w:t>. As for electronic payment systems, customer support can provide assistance.</w:t>
      </w:r>
      <w:r w:rsidR="00F80CBA">
        <w:rPr>
          <w:rFonts w:ascii="Arial" w:hAnsi="Arial" w:cs="Arial"/>
          <w:color w:val="292B2C"/>
          <w:sz w:val="22"/>
          <w:szCs w:val="22"/>
          <w:lang w:val="en-GB"/>
        </w:rPr>
        <w:t xml:space="preserve"> </w:t>
      </w:r>
    </w:p>
    <w:p w:rsidR="00DB4091" w:rsidRDefault="00DB4091" w:rsidP="00165376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292B2C"/>
          <w:sz w:val="22"/>
          <w:szCs w:val="22"/>
          <w:lang w:val="en-GB"/>
        </w:rPr>
      </w:pPr>
      <w:r>
        <w:rPr>
          <w:rFonts w:ascii="Arial" w:hAnsi="Arial" w:cs="Arial"/>
          <w:color w:val="292B2C"/>
          <w:sz w:val="22"/>
          <w:szCs w:val="22"/>
          <w:lang w:val="en-GB"/>
        </w:rPr>
        <w:t>“In some cases, chargeback can help when wrong goods are delivered and the trader refuses any responsibility. Consumers should have proper documentation prepared for</w:t>
      </w:r>
      <w:r w:rsidR="006854E1">
        <w:rPr>
          <w:rFonts w:ascii="Arial" w:hAnsi="Arial" w:cs="Arial"/>
          <w:color w:val="292B2C"/>
          <w:sz w:val="22"/>
          <w:szCs w:val="22"/>
          <w:lang w:val="en-GB"/>
        </w:rPr>
        <w:t xml:space="preserve"> the </w:t>
      </w:r>
      <w:r w:rsidR="0073631B" w:rsidRPr="006854E1">
        <w:rPr>
          <w:rFonts w:ascii="Arial" w:hAnsi="Arial" w:cs="Arial"/>
          <w:color w:val="292B2C"/>
          <w:sz w:val="22"/>
          <w:szCs w:val="22"/>
          <w:lang w:val="en-GB"/>
        </w:rPr>
        <w:t>card issuing bank</w:t>
      </w:r>
      <w:r>
        <w:rPr>
          <w:rFonts w:ascii="Arial" w:hAnsi="Arial" w:cs="Arial"/>
          <w:color w:val="292B2C"/>
          <w:sz w:val="22"/>
          <w:szCs w:val="22"/>
          <w:lang w:val="en-GB"/>
        </w:rPr>
        <w:t>, including the order, invoice and the communication with the vendor,” says</w:t>
      </w:r>
      <w:r w:rsidR="00631C56">
        <w:rPr>
          <w:rFonts w:ascii="Arial" w:hAnsi="Arial" w:cs="Arial"/>
          <w:color w:val="292B2C"/>
          <w:sz w:val="22"/>
          <w:szCs w:val="22"/>
          <w:lang w:val="en-GB"/>
        </w:rPr>
        <w:t xml:space="preserve"> Ondřej Tichota</w:t>
      </w:r>
      <w:r>
        <w:rPr>
          <w:rFonts w:ascii="Arial" w:hAnsi="Arial" w:cs="Arial"/>
          <w:color w:val="292B2C"/>
          <w:sz w:val="22"/>
          <w:szCs w:val="22"/>
          <w:lang w:val="en-GB"/>
        </w:rPr>
        <w:t>. “It is always good to take pictures or video during when unpacking the parcel. Such a record can come in handy when things go wrong, even when the goods are delivered damaged.”</w:t>
      </w:r>
      <w:r w:rsidR="0073631B">
        <w:rPr>
          <w:rFonts w:ascii="Arial" w:hAnsi="Arial" w:cs="Arial"/>
          <w:color w:val="292B2C"/>
          <w:sz w:val="22"/>
          <w:szCs w:val="22"/>
          <w:lang w:val="en-GB"/>
        </w:rPr>
        <w:t xml:space="preserve"> You might be able to file a chargeback or a card dispute through the online service </w:t>
      </w:r>
      <w:proofErr w:type="gramStart"/>
      <w:r w:rsidR="0073631B">
        <w:rPr>
          <w:rFonts w:ascii="Arial" w:hAnsi="Arial" w:cs="Arial"/>
          <w:color w:val="292B2C"/>
          <w:sz w:val="22"/>
          <w:szCs w:val="22"/>
          <w:lang w:val="en-GB"/>
        </w:rPr>
        <w:t>at</w:t>
      </w:r>
      <w:proofErr w:type="gramEnd"/>
      <w:r w:rsidR="0073631B">
        <w:rPr>
          <w:rFonts w:ascii="Arial" w:hAnsi="Arial" w:cs="Arial"/>
          <w:color w:val="292B2C"/>
          <w:sz w:val="22"/>
          <w:szCs w:val="22"/>
          <w:lang w:val="en-GB"/>
        </w:rPr>
        <w:t xml:space="preserve"> your bank.</w:t>
      </w:r>
    </w:p>
    <w:p w:rsidR="004931C5" w:rsidRPr="002E6902" w:rsidRDefault="004931C5" w:rsidP="00165376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292B2C"/>
          <w:sz w:val="22"/>
          <w:szCs w:val="22"/>
          <w:lang w:val="en-GB"/>
        </w:rPr>
      </w:pPr>
      <w:r>
        <w:rPr>
          <w:rFonts w:ascii="Arial" w:hAnsi="Arial" w:cs="Arial"/>
          <w:color w:val="292B2C"/>
          <w:sz w:val="22"/>
          <w:szCs w:val="22"/>
          <w:lang w:val="en-GB"/>
        </w:rPr>
        <w:t xml:space="preserve">There is usually no way to get the money back when the goods </w:t>
      </w:r>
      <w:proofErr w:type="gramStart"/>
      <w:r>
        <w:rPr>
          <w:rFonts w:ascii="Arial" w:hAnsi="Arial" w:cs="Arial"/>
          <w:color w:val="292B2C"/>
          <w:sz w:val="22"/>
          <w:szCs w:val="22"/>
          <w:lang w:val="en-GB"/>
        </w:rPr>
        <w:t>are paid</w:t>
      </w:r>
      <w:proofErr w:type="gramEnd"/>
      <w:r>
        <w:rPr>
          <w:rFonts w:ascii="Arial" w:hAnsi="Arial" w:cs="Arial"/>
          <w:color w:val="292B2C"/>
          <w:sz w:val="22"/>
          <w:szCs w:val="22"/>
          <w:lang w:val="en-GB"/>
        </w:rPr>
        <w:t xml:space="preserve"> with a bank transfer. “Once the amount leaves the consumer’s bank account and the seller isn’t willing to send it back to the consum</w:t>
      </w:r>
      <w:r w:rsidRPr="002E6902">
        <w:rPr>
          <w:rFonts w:ascii="Arial" w:hAnsi="Arial" w:cs="Arial"/>
          <w:color w:val="292B2C"/>
          <w:sz w:val="22"/>
          <w:szCs w:val="22"/>
          <w:lang w:val="en-GB"/>
        </w:rPr>
        <w:t>er, there is usually no way to get the money back</w:t>
      </w:r>
      <w:r w:rsidR="006562FB" w:rsidRPr="002E6902">
        <w:rPr>
          <w:rFonts w:ascii="Arial" w:hAnsi="Arial" w:cs="Arial"/>
          <w:color w:val="292B2C"/>
          <w:sz w:val="22"/>
          <w:szCs w:val="22"/>
          <w:lang w:val="en-GB"/>
        </w:rPr>
        <w:t>. This is why fraudsters usually require bank transfer payments,”</w:t>
      </w:r>
      <w:r w:rsidRPr="002E6902">
        <w:rPr>
          <w:rFonts w:ascii="Arial" w:hAnsi="Arial" w:cs="Arial"/>
          <w:color w:val="292B2C"/>
          <w:sz w:val="22"/>
          <w:szCs w:val="22"/>
          <w:lang w:val="en-GB"/>
        </w:rPr>
        <w:t xml:space="preserve"> states </w:t>
      </w:r>
      <w:r w:rsidR="00631C56">
        <w:rPr>
          <w:rFonts w:ascii="Arial" w:hAnsi="Arial" w:cs="Arial"/>
          <w:color w:val="292B2C"/>
          <w:sz w:val="22"/>
          <w:szCs w:val="22"/>
          <w:lang w:val="en-GB"/>
        </w:rPr>
        <w:t>Ondřej Tichota</w:t>
      </w:r>
      <w:r w:rsidRPr="002E6902">
        <w:rPr>
          <w:rFonts w:ascii="Arial" w:hAnsi="Arial" w:cs="Arial"/>
          <w:color w:val="292B2C"/>
          <w:sz w:val="22"/>
          <w:szCs w:val="22"/>
          <w:lang w:val="en-GB"/>
        </w:rPr>
        <w:t xml:space="preserve">. </w:t>
      </w:r>
    </w:p>
    <w:p w:rsidR="00DB4091" w:rsidRPr="002E6902" w:rsidRDefault="006562FB" w:rsidP="00165376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292B2C"/>
          <w:sz w:val="22"/>
          <w:szCs w:val="22"/>
          <w:lang w:val="en-GB"/>
        </w:rPr>
      </w:pPr>
      <w:r w:rsidRPr="002E6902">
        <w:rPr>
          <w:rFonts w:ascii="Arial" w:hAnsi="Arial" w:cs="Arial"/>
          <w:color w:val="292B2C"/>
          <w:sz w:val="22"/>
          <w:szCs w:val="22"/>
          <w:lang w:val="en-GB"/>
        </w:rPr>
        <w:t xml:space="preserve">To check the trader from who you want to buy for the first time, see a guide how to prevent fraud at </w:t>
      </w:r>
      <w:hyperlink r:id="rId4" w:history="1">
        <w:r w:rsidRPr="002E6902">
          <w:rPr>
            <w:rStyle w:val="Hypertextovodkaz"/>
            <w:rFonts w:ascii="Arial" w:hAnsi="Arial" w:cs="Arial"/>
            <w:sz w:val="22"/>
            <w:szCs w:val="22"/>
            <w:lang w:val="en-GB"/>
          </w:rPr>
          <w:t>www.evropskyspotrebitel.cz/fraud</w:t>
        </w:r>
      </w:hyperlink>
      <w:r w:rsidRPr="002E6902">
        <w:rPr>
          <w:rFonts w:ascii="Arial" w:hAnsi="Arial" w:cs="Arial"/>
          <w:color w:val="292B2C"/>
          <w:sz w:val="22"/>
          <w:szCs w:val="22"/>
          <w:lang w:val="en-GB"/>
        </w:rPr>
        <w:t xml:space="preserve">. </w:t>
      </w:r>
    </w:p>
    <w:p w:rsidR="006562FB" w:rsidRPr="002E6902" w:rsidRDefault="006562FB" w:rsidP="00165376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292B2C"/>
          <w:sz w:val="22"/>
          <w:szCs w:val="22"/>
          <w:lang w:val="en-GB"/>
        </w:rPr>
      </w:pPr>
      <w:r w:rsidRPr="002E6902">
        <w:rPr>
          <w:rFonts w:ascii="Arial" w:hAnsi="Arial" w:cs="Arial"/>
          <w:color w:val="292B2C"/>
          <w:sz w:val="22"/>
          <w:szCs w:val="22"/>
          <w:lang w:val="en-GB"/>
        </w:rPr>
        <w:t xml:space="preserve">Possible problems </w:t>
      </w:r>
      <w:r w:rsidR="003F7BA8">
        <w:rPr>
          <w:rFonts w:ascii="Arial" w:hAnsi="Arial" w:cs="Arial"/>
          <w:color w:val="292B2C"/>
          <w:sz w:val="22"/>
          <w:szCs w:val="22"/>
          <w:lang w:val="en-GB"/>
        </w:rPr>
        <w:t xml:space="preserve">with online traders </w:t>
      </w:r>
      <w:proofErr w:type="gramStart"/>
      <w:r w:rsidRPr="002E6902">
        <w:rPr>
          <w:rFonts w:ascii="Arial" w:hAnsi="Arial" w:cs="Arial"/>
          <w:color w:val="292B2C"/>
          <w:sz w:val="22"/>
          <w:szCs w:val="22"/>
          <w:lang w:val="en-GB"/>
        </w:rPr>
        <w:t>can be solved</w:t>
      </w:r>
      <w:proofErr w:type="gramEnd"/>
      <w:r w:rsidRPr="002E6902">
        <w:rPr>
          <w:rFonts w:ascii="Arial" w:hAnsi="Arial" w:cs="Arial"/>
          <w:color w:val="292B2C"/>
          <w:sz w:val="22"/>
          <w:szCs w:val="22"/>
          <w:lang w:val="en-GB"/>
        </w:rPr>
        <w:t xml:space="preserve"> amicably through the </w:t>
      </w:r>
      <w:hyperlink r:id="rId5" w:history="1">
        <w:r w:rsidRPr="002E6902">
          <w:rPr>
            <w:rStyle w:val="Hypertextovodkaz"/>
            <w:rFonts w:ascii="Arial" w:hAnsi="Arial" w:cs="Arial"/>
            <w:sz w:val="22"/>
            <w:szCs w:val="22"/>
            <w:lang w:val="en-GB"/>
          </w:rPr>
          <w:t>ODR platform</w:t>
        </w:r>
      </w:hyperlink>
      <w:r w:rsidRPr="002E6902">
        <w:rPr>
          <w:rFonts w:ascii="Arial" w:hAnsi="Arial" w:cs="Arial"/>
          <w:color w:val="292B2C"/>
          <w:sz w:val="22"/>
          <w:szCs w:val="22"/>
          <w:lang w:val="en-GB"/>
        </w:rPr>
        <w:t xml:space="preserve"> for online dispute resolution. If a consumer has a </w:t>
      </w:r>
      <w:r w:rsidR="002E6902">
        <w:rPr>
          <w:rFonts w:ascii="Arial" w:hAnsi="Arial" w:cs="Arial"/>
          <w:color w:val="292B2C"/>
          <w:sz w:val="22"/>
          <w:szCs w:val="22"/>
          <w:lang w:val="en-GB"/>
        </w:rPr>
        <w:t xml:space="preserve">cross-border </w:t>
      </w:r>
      <w:r w:rsidRPr="002E6902">
        <w:rPr>
          <w:rFonts w:ascii="Arial" w:hAnsi="Arial" w:cs="Arial"/>
          <w:color w:val="292B2C"/>
          <w:sz w:val="22"/>
          <w:szCs w:val="22"/>
          <w:lang w:val="en-GB"/>
        </w:rPr>
        <w:t>dispute against a trader fro</w:t>
      </w:r>
      <w:r w:rsidR="002E6902">
        <w:rPr>
          <w:rFonts w:ascii="Arial" w:hAnsi="Arial" w:cs="Arial"/>
          <w:color w:val="292B2C"/>
          <w:sz w:val="22"/>
          <w:szCs w:val="22"/>
          <w:lang w:val="en-GB"/>
        </w:rPr>
        <w:t>m another EU country, the UK, No</w:t>
      </w:r>
      <w:r w:rsidRPr="002E6902">
        <w:rPr>
          <w:rFonts w:ascii="Arial" w:hAnsi="Arial" w:cs="Arial"/>
          <w:color w:val="292B2C"/>
          <w:sz w:val="22"/>
          <w:szCs w:val="22"/>
          <w:lang w:val="en-GB"/>
        </w:rPr>
        <w:t>rway or Iceland, they can benefit from free-of-charge assi</w:t>
      </w:r>
      <w:r w:rsidR="002E6902">
        <w:rPr>
          <w:rFonts w:ascii="Arial" w:hAnsi="Arial" w:cs="Arial"/>
          <w:color w:val="292B2C"/>
          <w:sz w:val="22"/>
          <w:szCs w:val="22"/>
          <w:lang w:val="en-GB"/>
        </w:rPr>
        <w:t>s</w:t>
      </w:r>
      <w:r w:rsidRPr="002E6902">
        <w:rPr>
          <w:rFonts w:ascii="Arial" w:hAnsi="Arial" w:cs="Arial"/>
          <w:color w:val="292B2C"/>
          <w:sz w:val="22"/>
          <w:szCs w:val="22"/>
          <w:lang w:val="en-GB"/>
        </w:rPr>
        <w:t xml:space="preserve">tance of the European Consumer Centres Network (ECC-Net). The 30 centres have celebrated their 15 years of assistance to European consumers. </w:t>
      </w:r>
      <w:r w:rsidR="002E6902">
        <w:rPr>
          <w:rFonts w:ascii="Arial" w:hAnsi="Arial" w:cs="Arial"/>
          <w:color w:val="292B2C"/>
          <w:sz w:val="22"/>
          <w:szCs w:val="22"/>
          <w:lang w:val="en-GB"/>
        </w:rPr>
        <w:t xml:space="preserve">They </w:t>
      </w:r>
      <w:proofErr w:type="gramStart"/>
      <w:r w:rsidR="002E6902">
        <w:rPr>
          <w:rFonts w:ascii="Arial" w:hAnsi="Arial" w:cs="Arial"/>
          <w:color w:val="292B2C"/>
          <w:sz w:val="22"/>
          <w:szCs w:val="22"/>
          <w:lang w:val="en-GB"/>
        </w:rPr>
        <w:t xml:space="preserve">are </w:t>
      </w:r>
      <w:r w:rsidR="002E6902" w:rsidRPr="002E6902">
        <w:rPr>
          <w:rFonts w:ascii="Arial" w:hAnsi="Arial" w:cs="Arial"/>
          <w:color w:val="292B2C"/>
          <w:sz w:val="22"/>
          <w:szCs w:val="22"/>
          <w:lang w:val="en-GB"/>
        </w:rPr>
        <w:t>co-financed</w:t>
      </w:r>
      <w:proofErr w:type="gramEnd"/>
      <w:r w:rsidR="002E6902" w:rsidRPr="002E6902">
        <w:rPr>
          <w:rFonts w:ascii="Arial" w:hAnsi="Arial" w:cs="Arial"/>
          <w:color w:val="292B2C"/>
          <w:sz w:val="22"/>
          <w:szCs w:val="22"/>
          <w:lang w:val="en-GB"/>
        </w:rPr>
        <w:t xml:space="preserve"> by the European Commission and the participating states. </w:t>
      </w:r>
      <w:bookmarkEnd w:id="0"/>
    </w:p>
    <w:sectPr w:rsidR="006562FB" w:rsidRPr="002E6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E1"/>
    <w:rsid w:val="00165376"/>
    <w:rsid w:val="001950FC"/>
    <w:rsid w:val="002E6902"/>
    <w:rsid w:val="00376E57"/>
    <w:rsid w:val="003F7BA8"/>
    <w:rsid w:val="004931C5"/>
    <w:rsid w:val="005746F3"/>
    <w:rsid w:val="0060675C"/>
    <w:rsid w:val="00631C56"/>
    <w:rsid w:val="006562FB"/>
    <w:rsid w:val="0067319C"/>
    <w:rsid w:val="006854E1"/>
    <w:rsid w:val="006F1D28"/>
    <w:rsid w:val="0073631B"/>
    <w:rsid w:val="00753002"/>
    <w:rsid w:val="007E6E9A"/>
    <w:rsid w:val="00883C43"/>
    <w:rsid w:val="009F42B4"/>
    <w:rsid w:val="00A77267"/>
    <w:rsid w:val="00B745E1"/>
    <w:rsid w:val="00DB4091"/>
    <w:rsid w:val="00F16980"/>
    <w:rsid w:val="00F4768D"/>
    <w:rsid w:val="00F61C14"/>
    <w:rsid w:val="00F8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3E85"/>
  <w15:chartTrackingRefBased/>
  <w15:docId w15:val="{23D9B3EC-2B73-44A0-BC9E-7CDCE64E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E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65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65376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6537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E6E9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562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.europa.eu/odr" TargetMode="External"/><Relationship Id="rId4" Type="http://schemas.openxmlformats.org/officeDocument/2006/relationships/hyperlink" Target="http://www.evropskyspotrebitel.cz/frau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2684</Characters>
  <Application>Microsoft Office Word</Application>
  <DocSecurity>0</DocSecurity>
  <Lines>48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6</cp:revision>
  <dcterms:created xsi:type="dcterms:W3CDTF">2020-11-23T18:49:00Z</dcterms:created>
  <dcterms:modified xsi:type="dcterms:W3CDTF">2020-12-28T12:33:00Z</dcterms:modified>
</cp:coreProperties>
</file>