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277452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277452" w:rsidRDefault="008072AB" w:rsidP="002D7F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7777777" w:rsidR="002D7F03" w:rsidRPr="00277452" w:rsidRDefault="002D7F03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 w:rsidRPr="00277452">
              <w:rPr>
                <w:rFonts w:ascii="Calibri" w:hAnsi="Calibri" w:cs="Arial"/>
                <w:b/>
                <w:sz w:val="56"/>
                <w:szCs w:val="56"/>
              </w:rPr>
              <w:t>TISKOVÁ ZPRÁVA</w:t>
            </w:r>
          </w:p>
        </w:tc>
      </w:tr>
    </w:tbl>
    <w:p w14:paraId="68617974" w14:textId="77777777" w:rsidR="004E047A" w:rsidRDefault="004E047A" w:rsidP="00C54DF4">
      <w:pPr>
        <w:jc w:val="both"/>
        <w:rPr>
          <w:rFonts w:ascii="Calibri" w:hAnsi="Calibri"/>
          <w:sz w:val="22"/>
          <w:szCs w:val="22"/>
        </w:rPr>
      </w:pPr>
    </w:p>
    <w:p w14:paraId="7E7D4D60" w14:textId="05D2A8FB" w:rsidR="00E210E3" w:rsidRDefault="00375BC6" w:rsidP="00375BC6">
      <w:pPr>
        <w:spacing w:before="120"/>
        <w:jc w:val="both"/>
        <w:rPr>
          <w:rFonts w:ascii="Calibri" w:hAnsi="Calibri" w:cs="Arial"/>
          <w:b/>
          <w:color w:val="0070C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</w:rPr>
        <w:t>V roce 2020 historicky nejlepší výsledky kontrol pohonných hmot</w:t>
      </w:r>
    </w:p>
    <w:p w14:paraId="61F51D02" w14:textId="24452FDD" w:rsidR="00375BC6" w:rsidRPr="00375BC6" w:rsidRDefault="00375BC6" w:rsidP="00B45AF8">
      <w:pPr>
        <w:spacing w:after="120"/>
        <w:rPr>
          <w:rFonts w:asciiTheme="minorHAnsi" w:hAnsiTheme="minorHAnsi" w:cstheme="minorHAnsi"/>
          <w:bCs/>
          <w:i/>
          <w:sz w:val="22"/>
          <w:szCs w:val="22"/>
        </w:rPr>
      </w:pPr>
      <w:r w:rsidRPr="00375BC6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6813F9">
        <w:rPr>
          <w:rFonts w:asciiTheme="minorHAnsi" w:hAnsiTheme="minorHAnsi" w:cstheme="minorHAnsi"/>
          <w:bCs/>
          <w:i/>
          <w:sz w:val="22"/>
          <w:szCs w:val="22"/>
        </w:rPr>
        <w:t>Meziroční srovnání</w:t>
      </w:r>
      <w:r w:rsidRPr="00375BC6">
        <w:rPr>
          <w:rFonts w:asciiTheme="minorHAnsi" w:hAnsiTheme="minorHAnsi" w:cstheme="minorHAnsi"/>
          <w:bCs/>
          <w:i/>
          <w:sz w:val="22"/>
          <w:szCs w:val="22"/>
        </w:rPr>
        <w:t xml:space="preserve">) </w:t>
      </w:r>
    </w:p>
    <w:p w14:paraId="47781896" w14:textId="577DA5C6" w:rsidR="006535ED" w:rsidRDefault="00AC5225" w:rsidP="00F064BA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64BA">
        <w:rPr>
          <w:rFonts w:ascii="Calibri" w:hAnsi="Calibri" w:cs="Calibri"/>
          <w:b/>
          <w:i/>
          <w:sz w:val="22"/>
          <w:szCs w:val="22"/>
        </w:rPr>
        <w:t>(</w:t>
      </w:r>
      <w:r w:rsidR="0093311E" w:rsidRPr="00F064BA">
        <w:rPr>
          <w:rFonts w:ascii="Calibri" w:hAnsi="Calibri" w:cs="Calibri"/>
          <w:b/>
          <w:i/>
          <w:sz w:val="22"/>
          <w:szCs w:val="22"/>
        </w:rPr>
        <w:t>Praha</w:t>
      </w:r>
      <w:r w:rsidR="001676F1" w:rsidRPr="00F064BA">
        <w:rPr>
          <w:rFonts w:ascii="Calibri" w:hAnsi="Calibri" w:cs="Calibri"/>
          <w:b/>
          <w:i/>
          <w:sz w:val="22"/>
          <w:szCs w:val="22"/>
        </w:rPr>
        <w:t>,</w:t>
      </w:r>
      <w:r w:rsidR="001676F1" w:rsidRPr="00F064B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F064BA" w:rsidRPr="00F064BA">
        <w:rPr>
          <w:rFonts w:asciiTheme="minorHAnsi" w:hAnsiTheme="minorHAnsi" w:cstheme="minorHAnsi"/>
          <w:b/>
          <w:i/>
          <w:sz w:val="22"/>
          <w:szCs w:val="22"/>
        </w:rPr>
        <w:t>8</w:t>
      </w:r>
      <w:r w:rsidR="00BD5B5C" w:rsidRPr="00F064BA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CE0241" w:rsidRPr="00F064B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F60EE" w:rsidRPr="00F064BA">
        <w:rPr>
          <w:rFonts w:asciiTheme="minorHAnsi" w:hAnsiTheme="minorHAnsi" w:cstheme="minorHAnsi"/>
          <w:b/>
          <w:i/>
          <w:sz w:val="22"/>
          <w:szCs w:val="22"/>
        </w:rPr>
        <w:t>únor</w:t>
      </w:r>
      <w:r w:rsidR="00DA3444" w:rsidRPr="00F064BA">
        <w:rPr>
          <w:rFonts w:asciiTheme="minorHAnsi" w:hAnsiTheme="minorHAnsi" w:cstheme="minorHAnsi"/>
          <w:b/>
          <w:i/>
          <w:sz w:val="22"/>
          <w:szCs w:val="22"/>
        </w:rPr>
        <w:t xml:space="preserve"> 202</w:t>
      </w:r>
      <w:r w:rsidR="000B5C40" w:rsidRPr="00F064BA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CE0241" w:rsidRPr="00F064BA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F064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64BA" w:rsidRPr="00F064BA">
        <w:rPr>
          <w:rFonts w:asciiTheme="minorHAnsi" w:hAnsiTheme="minorHAnsi" w:cstheme="minorHAnsi"/>
          <w:b/>
          <w:sz w:val="22"/>
          <w:szCs w:val="22"/>
        </w:rPr>
        <w:t>Česká obchodní inspekce od 2. pololetí 2001 sleduje jakost odebraných vzorků pohonných hmot. Každý r</w:t>
      </w:r>
      <w:bookmarkStart w:id="0" w:name="_GoBack"/>
      <w:bookmarkEnd w:id="0"/>
      <w:r w:rsidR="00F064BA" w:rsidRPr="00F064BA">
        <w:rPr>
          <w:rFonts w:asciiTheme="minorHAnsi" w:hAnsiTheme="minorHAnsi" w:cstheme="minorHAnsi"/>
          <w:b/>
          <w:sz w:val="22"/>
          <w:szCs w:val="22"/>
        </w:rPr>
        <w:t xml:space="preserve">ok je vyhodnocuje a provádí </w:t>
      </w:r>
      <w:r w:rsidR="0065616B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F064BA" w:rsidRPr="00F064BA">
        <w:rPr>
          <w:rFonts w:asciiTheme="minorHAnsi" w:hAnsiTheme="minorHAnsi" w:cstheme="minorHAnsi"/>
          <w:b/>
          <w:sz w:val="22"/>
          <w:szCs w:val="22"/>
        </w:rPr>
        <w:t xml:space="preserve">meziroční porovnání. </w:t>
      </w:r>
      <w:r w:rsidR="006535ED">
        <w:rPr>
          <w:rFonts w:asciiTheme="minorHAnsi" w:hAnsiTheme="minorHAnsi" w:cstheme="minorHAnsi"/>
          <w:b/>
          <w:sz w:val="22"/>
          <w:szCs w:val="22"/>
        </w:rPr>
        <w:t>V roce 2020 bylo</w:t>
      </w:r>
      <w:r w:rsidR="0065616B">
        <w:rPr>
          <w:rFonts w:asciiTheme="minorHAnsi" w:hAnsiTheme="minorHAnsi" w:cstheme="minorHAnsi"/>
          <w:b/>
          <w:sz w:val="22"/>
          <w:szCs w:val="22"/>
        </w:rPr>
        <w:t xml:space="preserve"> pouze 0,5 % nevyhovujících vzorků pohonných </w:t>
      </w:r>
      <w:r w:rsidR="001F7D4B">
        <w:rPr>
          <w:rFonts w:asciiTheme="minorHAnsi" w:hAnsiTheme="minorHAnsi" w:cstheme="minorHAnsi"/>
          <w:b/>
          <w:sz w:val="22"/>
          <w:szCs w:val="22"/>
        </w:rPr>
        <w:t xml:space="preserve">hmot, </w:t>
      </w:r>
      <w:r w:rsidR="0037488E">
        <w:rPr>
          <w:rFonts w:asciiTheme="minorHAnsi" w:hAnsiTheme="minorHAnsi" w:cstheme="minorHAnsi"/>
          <w:b/>
          <w:sz w:val="22"/>
          <w:szCs w:val="22"/>
        </w:rPr>
        <w:t>což je historický rekord</w:t>
      </w:r>
      <w:r w:rsidR="001F7D4B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54E870C7" w14:textId="743B6DD0" w:rsidR="0065616B" w:rsidRPr="0065616B" w:rsidRDefault="0065616B" w:rsidP="00F064BA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616B">
        <w:rPr>
          <w:rFonts w:asciiTheme="minorHAnsi" w:hAnsiTheme="minorHAnsi" w:cstheme="minorHAnsi"/>
          <w:sz w:val="22"/>
          <w:szCs w:val="22"/>
        </w:rPr>
        <w:t>Z tabulky a grafu meziročního porovnání od 2. pololetí roku 2001 do roku 2020 je zřejmé, že jakost pohonných hmot má od roku 2015 stabilní tendenci a od roku 2019 dokonce dochází ke zlepšení.</w:t>
      </w:r>
    </w:p>
    <w:p w14:paraId="01AB1D93" w14:textId="493715AC" w:rsidR="00F064BA" w:rsidRPr="00F064BA" w:rsidRDefault="00F064BA" w:rsidP="00F064BA">
      <w:pPr>
        <w:spacing w:before="100" w:beforeAutospacing="1" w:after="100" w:afterAutospacing="1" w:line="276" w:lineRule="auto"/>
        <w:ind w:left="-737" w:firstLine="709"/>
        <w:rPr>
          <w:rFonts w:asciiTheme="minorHAnsi" w:hAnsiTheme="minorHAnsi" w:cstheme="minorHAnsi"/>
          <w:sz w:val="22"/>
          <w:szCs w:val="22"/>
        </w:rPr>
      </w:pPr>
      <w:r w:rsidRPr="00F064BA">
        <w:rPr>
          <w:rFonts w:asciiTheme="minorHAnsi" w:hAnsiTheme="minorHAnsi" w:cstheme="minorHAnsi"/>
          <w:sz w:val="22"/>
          <w:szCs w:val="22"/>
        </w:rPr>
        <w:t>Vývoj jakosti pohonných hmot v meziročním porovnání – jednotlivé vzorky pohonných hmot v %</w:t>
      </w:r>
      <w:r w:rsidR="006535ED">
        <w:rPr>
          <w:rFonts w:asciiTheme="minorHAnsi" w:hAnsiTheme="minorHAnsi" w:cstheme="minorHAnsi"/>
          <w:sz w:val="22"/>
          <w:szCs w:val="22"/>
        </w:rPr>
        <w:t xml:space="preserve"> zde: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964"/>
        <w:gridCol w:w="964"/>
        <w:gridCol w:w="964"/>
        <w:gridCol w:w="964"/>
        <w:gridCol w:w="964"/>
        <w:gridCol w:w="964"/>
        <w:gridCol w:w="964"/>
        <w:gridCol w:w="1003"/>
      </w:tblGrid>
      <w:tr w:rsidR="00F064BA" w:rsidRPr="00F064BA" w14:paraId="65058217" w14:textId="77777777" w:rsidTr="00B43DDF">
        <w:trPr>
          <w:jc w:val="center"/>
        </w:trPr>
        <w:tc>
          <w:tcPr>
            <w:tcW w:w="9033" w:type="dxa"/>
            <w:gridSpan w:val="9"/>
          </w:tcPr>
          <w:p w14:paraId="1C9A42E8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Nevyhovující vzorky v %</w:t>
            </w:r>
          </w:p>
        </w:tc>
      </w:tr>
      <w:tr w:rsidR="00F064BA" w:rsidRPr="00F064BA" w14:paraId="25BF0671" w14:textId="77777777" w:rsidTr="00B43DDF">
        <w:trPr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F5CABF6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období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13DBCA8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benziny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787B4D06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motorová nafta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D46D0C6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směsné palivo*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0C3FD7F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FAME*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9E0A224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LPG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9B910F9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CNG</w:t>
            </w:r>
          </w:p>
          <w:p w14:paraId="5BCD0EC0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64BBC3F9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Ethanol* E85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125A1AB3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celkem</w:t>
            </w:r>
          </w:p>
        </w:tc>
      </w:tr>
      <w:tr w:rsidR="00F064BA" w:rsidRPr="00F064BA" w14:paraId="4F5B42DA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C66E67B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2. pololetí 2001</w:t>
            </w:r>
          </w:p>
        </w:tc>
        <w:tc>
          <w:tcPr>
            <w:tcW w:w="964" w:type="dxa"/>
            <w:shd w:val="clear" w:color="auto" w:fill="D5EFFF"/>
          </w:tcPr>
          <w:p w14:paraId="02A4D6D4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5,7</w:t>
            </w:r>
          </w:p>
        </w:tc>
        <w:tc>
          <w:tcPr>
            <w:tcW w:w="964" w:type="dxa"/>
            <w:shd w:val="clear" w:color="auto" w:fill="FFFF99"/>
          </w:tcPr>
          <w:p w14:paraId="08D223D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15,8</w:t>
            </w:r>
          </w:p>
        </w:tc>
        <w:tc>
          <w:tcPr>
            <w:tcW w:w="964" w:type="dxa"/>
            <w:shd w:val="clear" w:color="auto" w:fill="D5EFFF"/>
          </w:tcPr>
          <w:p w14:paraId="00B591A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42,7</w:t>
            </w:r>
          </w:p>
        </w:tc>
        <w:tc>
          <w:tcPr>
            <w:tcW w:w="964" w:type="dxa"/>
            <w:shd w:val="clear" w:color="auto" w:fill="FFFF99"/>
          </w:tcPr>
          <w:p w14:paraId="50A1740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5CECD5E3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FFFF99"/>
          </w:tcPr>
          <w:p w14:paraId="04D63D5C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29FCA85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5CD415F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13,5</w:t>
            </w:r>
          </w:p>
        </w:tc>
      </w:tr>
      <w:tr w:rsidR="00F064BA" w:rsidRPr="00F064BA" w14:paraId="3C22B0D3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B207FC8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2002</w:t>
            </w:r>
          </w:p>
        </w:tc>
        <w:tc>
          <w:tcPr>
            <w:tcW w:w="964" w:type="dxa"/>
            <w:shd w:val="clear" w:color="auto" w:fill="D5EFFF"/>
          </w:tcPr>
          <w:p w14:paraId="28D30CA6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4,0</w:t>
            </w:r>
          </w:p>
        </w:tc>
        <w:tc>
          <w:tcPr>
            <w:tcW w:w="964" w:type="dxa"/>
            <w:shd w:val="clear" w:color="auto" w:fill="FFFF99"/>
          </w:tcPr>
          <w:p w14:paraId="439912D9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12,2</w:t>
            </w:r>
          </w:p>
        </w:tc>
        <w:tc>
          <w:tcPr>
            <w:tcW w:w="964" w:type="dxa"/>
            <w:shd w:val="clear" w:color="auto" w:fill="D5EFFF"/>
          </w:tcPr>
          <w:p w14:paraId="6274E0CD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27,7</w:t>
            </w:r>
          </w:p>
        </w:tc>
        <w:tc>
          <w:tcPr>
            <w:tcW w:w="964" w:type="dxa"/>
            <w:shd w:val="clear" w:color="auto" w:fill="FFFF99"/>
          </w:tcPr>
          <w:p w14:paraId="38E10DBC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2CD8C96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FFFF99"/>
          </w:tcPr>
          <w:p w14:paraId="13B341AC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5EEB2160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7D6C3B0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9,0</w:t>
            </w:r>
          </w:p>
        </w:tc>
      </w:tr>
      <w:tr w:rsidR="00F064BA" w:rsidRPr="00F064BA" w14:paraId="65E4F166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9E66A98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2003</w:t>
            </w:r>
          </w:p>
        </w:tc>
        <w:tc>
          <w:tcPr>
            <w:tcW w:w="964" w:type="dxa"/>
            <w:shd w:val="clear" w:color="auto" w:fill="D5EFFF"/>
          </w:tcPr>
          <w:p w14:paraId="3793F7D3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10,4</w:t>
            </w:r>
          </w:p>
        </w:tc>
        <w:tc>
          <w:tcPr>
            <w:tcW w:w="964" w:type="dxa"/>
            <w:shd w:val="clear" w:color="auto" w:fill="FFFF99"/>
          </w:tcPr>
          <w:p w14:paraId="429732BE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13,4</w:t>
            </w:r>
          </w:p>
        </w:tc>
        <w:tc>
          <w:tcPr>
            <w:tcW w:w="964" w:type="dxa"/>
            <w:shd w:val="clear" w:color="auto" w:fill="D5EFFF"/>
          </w:tcPr>
          <w:p w14:paraId="3D827BBD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20,8</w:t>
            </w:r>
          </w:p>
        </w:tc>
        <w:tc>
          <w:tcPr>
            <w:tcW w:w="964" w:type="dxa"/>
            <w:shd w:val="clear" w:color="auto" w:fill="FFFF99"/>
          </w:tcPr>
          <w:p w14:paraId="51D1DDE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7B3A8B08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12,9</w:t>
            </w:r>
          </w:p>
        </w:tc>
        <w:tc>
          <w:tcPr>
            <w:tcW w:w="964" w:type="dxa"/>
            <w:shd w:val="clear" w:color="auto" w:fill="FFFF99"/>
          </w:tcPr>
          <w:p w14:paraId="0FF4A0E1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36CC8BAA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6016CDE0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12,4</w:t>
            </w:r>
          </w:p>
        </w:tc>
      </w:tr>
      <w:tr w:rsidR="00F064BA" w:rsidRPr="00F064BA" w14:paraId="311A4B7A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B0DCCE5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2004</w:t>
            </w:r>
          </w:p>
        </w:tc>
        <w:tc>
          <w:tcPr>
            <w:tcW w:w="964" w:type="dxa"/>
            <w:shd w:val="clear" w:color="auto" w:fill="D5EFFF"/>
          </w:tcPr>
          <w:p w14:paraId="7B7A23D0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6,3</w:t>
            </w:r>
          </w:p>
        </w:tc>
        <w:tc>
          <w:tcPr>
            <w:tcW w:w="964" w:type="dxa"/>
            <w:shd w:val="clear" w:color="auto" w:fill="FFFF99"/>
          </w:tcPr>
          <w:p w14:paraId="17BCCC5D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12,3</w:t>
            </w:r>
          </w:p>
        </w:tc>
        <w:tc>
          <w:tcPr>
            <w:tcW w:w="964" w:type="dxa"/>
            <w:shd w:val="clear" w:color="auto" w:fill="D5EFFF"/>
          </w:tcPr>
          <w:p w14:paraId="40F8D18B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14,5</w:t>
            </w:r>
          </w:p>
        </w:tc>
        <w:tc>
          <w:tcPr>
            <w:tcW w:w="964" w:type="dxa"/>
            <w:shd w:val="clear" w:color="auto" w:fill="FFFF99"/>
          </w:tcPr>
          <w:p w14:paraId="248B9F7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1B711CCE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964" w:type="dxa"/>
            <w:shd w:val="clear" w:color="auto" w:fill="FFFF99"/>
          </w:tcPr>
          <w:p w14:paraId="5D6AC162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6389AF6E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341BFF34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8,6</w:t>
            </w:r>
          </w:p>
        </w:tc>
      </w:tr>
      <w:tr w:rsidR="00F064BA" w:rsidRPr="00F064BA" w14:paraId="6702C52D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8CE5C23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2005</w:t>
            </w:r>
          </w:p>
        </w:tc>
        <w:tc>
          <w:tcPr>
            <w:tcW w:w="964" w:type="dxa"/>
            <w:shd w:val="clear" w:color="auto" w:fill="D5EFFF"/>
          </w:tcPr>
          <w:p w14:paraId="7FB19C3A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4,1</w:t>
            </w:r>
          </w:p>
        </w:tc>
        <w:tc>
          <w:tcPr>
            <w:tcW w:w="964" w:type="dxa"/>
            <w:shd w:val="clear" w:color="auto" w:fill="FFFF99"/>
          </w:tcPr>
          <w:p w14:paraId="5BC36464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7,9</w:t>
            </w:r>
          </w:p>
        </w:tc>
        <w:tc>
          <w:tcPr>
            <w:tcW w:w="964" w:type="dxa"/>
            <w:shd w:val="clear" w:color="auto" w:fill="D5EFFF"/>
          </w:tcPr>
          <w:p w14:paraId="71EF2BF6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10,3</w:t>
            </w:r>
          </w:p>
        </w:tc>
        <w:tc>
          <w:tcPr>
            <w:tcW w:w="964" w:type="dxa"/>
            <w:shd w:val="clear" w:color="auto" w:fill="FFFF99"/>
          </w:tcPr>
          <w:p w14:paraId="7F768230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006D552A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4,3</w:t>
            </w:r>
          </w:p>
        </w:tc>
        <w:tc>
          <w:tcPr>
            <w:tcW w:w="964" w:type="dxa"/>
            <w:shd w:val="clear" w:color="auto" w:fill="FFFF99"/>
          </w:tcPr>
          <w:p w14:paraId="7D68EB1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3D10ED50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4D6CEE6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6,1</w:t>
            </w:r>
          </w:p>
        </w:tc>
      </w:tr>
      <w:tr w:rsidR="00F064BA" w:rsidRPr="00F064BA" w14:paraId="0E57F164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0532E6E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2006</w:t>
            </w:r>
          </w:p>
        </w:tc>
        <w:tc>
          <w:tcPr>
            <w:tcW w:w="964" w:type="dxa"/>
            <w:shd w:val="clear" w:color="auto" w:fill="D5EFFF"/>
          </w:tcPr>
          <w:p w14:paraId="42291F0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964" w:type="dxa"/>
            <w:shd w:val="clear" w:color="auto" w:fill="FFFF99"/>
          </w:tcPr>
          <w:p w14:paraId="3E9947E8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6,9</w:t>
            </w:r>
          </w:p>
        </w:tc>
        <w:tc>
          <w:tcPr>
            <w:tcW w:w="964" w:type="dxa"/>
            <w:shd w:val="clear" w:color="auto" w:fill="D5EFFF"/>
          </w:tcPr>
          <w:p w14:paraId="196877BC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17,5</w:t>
            </w:r>
          </w:p>
        </w:tc>
        <w:tc>
          <w:tcPr>
            <w:tcW w:w="964" w:type="dxa"/>
            <w:shd w:val="clear" w:color="auto" w:fill="FFFF99"/>
          </w:tcPr>
          <w:p w14:paraId="57C622B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672EA1E4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</w:p>
        </w:tc>
        <w:tc>
          <w:tcPr>
            <w:tcW w:w="964" w:type="dxa"/>
            <w:shd w:val="clear" w:color="auto" w:fill="FFFF99"/>
          </w:tcPr>
          <w:p w14:paraId="030598C0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08C1A6F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082F017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4,8</w:t>
            </w:r>
          </w:p>
        </w:tc>
      </w:tr>
      <w:tr w:rsidR="00F064BA" w:rsidRPr="00F064BA" w14:paraId="5C4676DF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ED43244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2007</w:t>
            </w:r>
          </w:p>
        </w:tc>
        <w:tc>
          <w:tcPr>
            <w:tcW w:w="964" w:type="dxa"/>
            <w:shd w:val="clear" w:color="auto" w:fill="D5EFFF"/>
          </w:tcPr>
          <w:p w14:paraId="0D9942B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3,3</w:t>
            </w:r>
          </w:p>
        </w:tc>
        <w:tc>
          <w:tcPr>
            <w:tcW w:w="964" w:type="dxa"/>
            <w:shd w:val="clear" w:color="auto" w:fill="FFFF99"/>
          </w:tcPr>
          <w:p w14:paraId="4BA0D1BA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5,4</w:t>
            </w:r>
          </w:p>
        </w:tc>
        <w:tc>
          <w:tcPr>
            <w:tcW w:w="964" w:type="dxa"/>
            <w:shd w:val="clear" w:color="auto" w:fill="D5EFFF"/>
          </w:tcPr>
          <w:p w14:paraId="739A9A58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46,7</w:t>
            </w:r>
          </w:p>
        </w:tc>
        <w:tc>
          <w:tcPr>
            <w:tcW w:w="964" w:type="dxa"/>
            <w:shd w:val="clear" w:color="auto" w:fill="FFFF99"/>
          </w:tcPr>
          <w:p w14:paraId="0D2010A4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222B21F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</w:p>
        </w:tc>
        <w:tc>
          <w:tcPr>
            <w:tcW w:w="964" w:type="dxa"/>
            <w:shd w:val="clear" w:color="auto" w:fill="FFFF99"/>
          </w:tcPr>
          <w:p w14:paraId="6BC3F2E0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574960E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35175C8E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4,6</w:t>
            </w:r>
          </w:p>
        </w:tc>
      </w:tr>
      <w:tr w:rsidR="00F064BA" w:rsidRPr="00F064BA" w14:paraId="7A2A1CB1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64B2733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2008</w:t>
            </w:r>
          </w:p>
        </w:tc>
        <w:tc>
          <w:tcPr>
            <w:tcW w:w="964" w:type="dxa"/>
            <w:shd w:val="clear" w:color="auto" w:fill="D5EFFF"/>
          </w:tcPr>
          <w:p w14:paraId="5C2B8F5D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964" w:type="dxa"/>
            <w:shd w:val="clear" w:color="auto" w:fill="FFFF99"/>
          </w:tcPr>
          <w:p w14:paraId="0E27D9B3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8,9</w:t>
            </w:r>
          </w:p>
        </w:tc>
        <w:tc>
          <w:tcPr>
            <w:tcW w:w="964" w:type="dxa"/>
            <w:shd w:val="clear" w:color="auto" w:fill="D5EFFF"/>
          </w:tcPr>
          <w:p w14:paraId="29D7659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66,7</w:t>
            </w:r>
          </w:p>
        </w:tc>
        <w:tc>
          <w:tcPr>
            <w:tcW w:w="964" w:type="dxa"/>
            <w:shd w:val="clear" w:color="auto" w:fill="FFFF99"/>
          </w:tcPr>
          <w:p w14:paraId="47624413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1FDA796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4,0</w:t>
            </w:r>
          </w:p>
        </w:tc>
        <w:tc>
          <w:tcPr>
            <w:tcW w:w="964" w:type="dxa"/>
            <w:shd w:val="clear" w:color="auto" w:fill="FFFF99"/>
          </w:tcPr>
          <w:p w14:paraId="1B70187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36687CD4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6189AFCC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5,6</w:t>
            </w:r>
          </w:p>
        </w:tc>
      </w:tr>
      <w:tr w:rsidR="00F064BA" w:rsidRPr="00F064BA" w14:paraId="4D2372BD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C9BAE9B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2009</w:t>
            </w:r>
          </w:p>
        </w:tc>
        <w:tc>
          <w:tcPr>
            <w:tcW w:w="964" w:type="dxa"/>
            <w:shd w:val="clear" w:color="auto" w:fill="D5EFFF"/>
          </w:tcPr>
          <w:p w14:paraId="3B865756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964" w:type="dxa"/>
            <w:shd w:val="clear" w:color="auto" w:fill="FFFF99"/>
          </w:tcPr>
          <w:p w14:paraId="2BD14EB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7,9</w:t>
            </w:r>
          </w:p>
        </w:tc>
        <w:tc>
          <w:tcPr>
            <w:tcW w:w="964" w:type="dxa"/>
            <w:shd w:val="clear" w:color="auto" w:fill="D5EFFF"/>
          </w:tcPr>
          <w:p w14:paraId="17C59F78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40,0</w:t>
            </w:r>
          </w:p>
        </w:tc>
        <w:tc>
          <w:tcPr>
            <w:tcW w:w="964" w:type="dxa"/>
            <w:shd w:val="clear" w:color="auto" w:fill="FFFF99"/>
          </w:tcPr>
          <w:p w14:paraId="13838208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372032AA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964" w:type="dxa"/>
            <w:shd w:val="clear" w:color="auto" w:fill="FFFF99"/>
          </w:tcPr>
          <w:p w14:paraId="694481B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0431412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709CDEFD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5,0</w:t>
            </w:r>
          </w:p>
        </w:tc>
      </w:tr>
      <w:tr w:rsidR="00F064BA" w:rsidRPr="00F064BA" w14:paraId="2B786FCD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63F5ACFA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2010</w:t>
            </w:r>
          </w:p>
        </w:tc>
        <w:tc>
          <w:tcPr>
            <w:tcW w:w="964" w:type="dxa"/>
            <w:shd w:val="clear" w:color="auto" w:fill="D5EFFF"/>
          </w:tcPr>
          <w:p w14:paraId="62F9D75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5,6</w:t>
            </w:r>
          </w:p>
        </w:tc>
        <w:tc>
          <w:tcPr>
            <w:tcW w:w="964" w:type="dxa"/>
            <w:shd w:val="clear" w:color="auto" w:fill="FFFF99"/>
          </w:tcPr>
          <w:p w14:paraId="25C84E93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9,6</w:t>
            </w:r>
          </w:p>
        </w:tc>
        <w:tc>
          <w:tcPr>
            <w:tcW w:w="964" w:type="dxa"/>
            <w:shd w:val="clear" w:color="auto" w:fill="D5EFFF"/>
          </w:tcPr>
          <w:p w14:paraId="107B28E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23,8</w:t>
            </w:r>
          </w:p>
        </w:tc>
        <w:tc>
          <w:tcPr>
            <w:tcW w:w="964" w:type="dxa"/>
            <w:shd w:val="clear" w:color="auto" w:fill="FFFF99"/>
          </w:tcPr>
          <w:p w14:paraId="5FDE0FE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25,0</w:t>
            </w:r>
          </w:p>
        </w:tc>
        <w:tc>
          <w:tcPr>
            <w:tcW w:w="964" w:type="dxa"/>
            <w:shd w:val="clear" w:color="auto" w:fill="D5EFFF"/>
          </w:tcPr>
          <w:p w14:paraId="6514B16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964" w:type="dxa"/>
            <w:shd w:val="clear" w:color="auto" w:fill="FFFF99"/>
          </w:tcPr>
          <w:p w14:paraId="65E7E91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0CE5AAD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65,2</w:t>
            </w:r>
          </w:p>
        </w:tc>
        <w:tc>
          <w:tcPr>
            <w:tcW w:w="1003" w:type="dxa"/>
            <w:shd w:val="clear" w:color="auto" w:fill="FFFF99"/>
          </w:tcPr>
          <w:p w14:paraId="61D7B64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7,9</w:t>
            </w:r>
          </w:p>
        </w:tc>
      </w:tr>
      <w:tr w:rsidR="00F064BA" w:rsidRPr="00F064BA" w14:paraId="5550590F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4665D32E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2011</w:t>
            </w:r>
          </w:p>
        </w:tc>
        <w:tc>
          <w:tcPr>
            <w:tcW w:w="964" w:type="dxa"/>
            <w:shd w:val="clear" w:color="auto" w:fill="D5EFFF"/>
          </w:tcPr>
          <w:p w14:paraId="4B635F08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2,1</w:t>
            </w:r>
          </w:p>
        </w:tc>
        <w:tc>
          <w:tcPr>
            <w:tcW w:w="964" w:type="dxa"/>
            <w:shd w:val="clear" w:color="auto" w:fill="FFFF99"/>
          </w:tcPr>
          <w:p w14:paraId="3E418F2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6,0</w:t>
            </w:r>
          </w:p>
        </w:tc>
        <w:tc>
          <w:tcPr>
            <w:tcW w:w="964" w:type="dxa"/>
            <w:shd w:val="clear" w:color="auto" w:fill="D5EFFF"/>
          </w:tcPr>
          <w:p w14:paraId="741D651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17,7</w:t>
            </w:r>
          </w:p>
        </w:tc>
        <w:tc>
          <w:tcPr>
            <w:tcW w:w="964" w:type="dxa"/>
            <w:shd w:val="clear" w:color="auto" w:fill="FFFF99"/>
          </w:tcPr>
          <w:p w14:paraId="26BC1DB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17,4</w:t>
            </w:r>
          </w:p>
        </w:tc>
        <w:tc>
          <w:tcPr>
            <w:tcW w:w="964" w:type="dxa"/>
            <w:shd w:val="clear" w:color="auto" w:fill="D5EFFF"/>
          </w:tcPr>
          <w:p w14:paraId="19CCC0C9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FFFF99"/>
          </w:tcPr>
          <w:p w14:paraId="5F0CA78C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03849F79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21,7</w:t>
            </w:r>
          </w:p>
        </w:tc>
        <w:tc>
          <w:tcPr>
            <w:tcW w:w="1003" w:type="dxa"/>
            <w:shd w:val="clear" w:color="auto" w:fill="FFFF99"/>
          </w:tcPr>
          <w:p w14:paraId="11E690DE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4,4</w:t>
            </w:r>
          </w:p>
        </w:tc>
      </w:tr>
      <w:tr w:rsidR="00F064BA" w:rsidRPr="00F064BA" w14:paraId="51E00199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06756813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2012</w:t>
            </w:r>
          </w:p>
        </w:tc>
        <w:tc>
          <w:tcPr>
            <w:tcW w:w="964" w:type="dxa"/>
            <w:shd w:val="clear" w:color="auto" w:fill="D5EFFF"/>
          </w:tcPr>
          <w:p w14:paraId="61264949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964" w:type="dxa"/>
            <w:shd w:val="clear" w:color="auto" w:fill="FFFF99"/>
          </w:tcPr>
          <w:p w14:paraId="14D6720E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4,0</w:t>
            </w:r>
          </w:p>
        </w:tc>
        <w:tc>
          <w:tcPr>
            <w:tcW w:w="964" w:type="dxa"/>
            <w:shd w:val="clear" w:color="auto" w:fill="D5EFFF"/>
          </w:tcPr>
          <w:p w14:paraId="01E23238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18,2</w:t>
            </w:r>
          </w:p>
        </w:tc>
        <w:tc>
          <w:tcPr>
            <w:tcW w:w="964" w:type="dxa"/>
            <w:shd w:val="clear" w:color="auto" w:fill="FFFF99"/>
          </w:tcPr>
          <w:p w14:paraId="5DAD4B7C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4,8</w:t>
            </w:r>
          </w:p>
        </w:tc>
        <w:tc>
          <w:tcPr>
            <w:tcW w:w="964" w:type="dxa"/>
            <w:shd w:val="clear" w:color="auto" w:fill="D5EFFF"/>
          </w:tcPr>
          <w:p w14:paraId="5C35B647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1,7</w:t>
            </w:r>
          </w:p>
        </w:tc>
        <w:tc>
          <w:tcPr>
            <w:tcW w:w="964" w:type="dxa"/>
            <w:shd w:val="clear" w:color="auto" w:fill="FFFF99"/>
          </w:tcPr>
          <w:p w14:paraId="139EB7A9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4AF87728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5,3</w:t>
            </w:r>
          </w:p>
        </w:tc>
        <w:tc>
          <w:tcPr>
            <w:tcW w:w="1003" w:type="dxa"/>
            <w:shd w:val="clear" w:color="auto" w:fill="FFFF99"/>
          </w:tcPr>
          <w:p w14:paraId="39000C2E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3,1</w:t>
            </w:r>
          </w:p>
        </w:tc>
      </w:tr>
      <w:tr w:rsidR="00F064BA" w:rsidRPr="00F064BA" w14:paraId="3BB4FE5E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9AA2FF6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2013</w:t>
            </w:r>
          </w:p>
        </w:tc>
        <w:tc>
          <w:tcPr>
            <w:tcW w:w="964" w:type="dxa"/>
            <w:shd w:val="clear" w:color="auto" w:fill="D5EFFF"/>
          </w:tcPr>
          <w:p w14:paraId="30FEC0FE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964" w:type="dxa"/>
            <w:shd w:val="clear" w:color="auto" w:fill="FFFF99"/>
          </w:tcPr>
          <w:p w14:paraId="383E94D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3,1</w:t>
            </w:r>
          </w:p>
        </w:tc>
        <w:tc>
          <w:tcPr>
            <w:tcW w:w="964" w:type="dxa"/>
            <w:shd w:val="clear" w:color="auto" w:fill="D5EFFF"/>
          </w:tcPr>
          <w:p w14:paraId="53E090EF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7,0</w:t>
            </w:r>
          </w:p>
        </w:tc>
        <w:tc>
          <w:tcPr>
            <w:tcW w:w="964" w:type="dxa"/>
            <w:shd w:val="clear" w:color="auto" w:fill="FFFF99"/>
          </w:tcPr>
          <w:p w14:paraId="69250DB1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4,8</w:t>
            </w:r>
          </w:p>
        </w:tc>
        <w:tc>
          <w:tcPr>
            <w:tcW w:w="964" w:type="dxa"/>
            <w:shd w:val="clear" w:color="auto" w:fill="D5EFFF"/>
          </w:tcPr>
          <w:p w14:paraId="4D8B3C95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2,3</w:t>
            </w:r>
          </w:p>
        </w:tc>
        <w:tc>
          <w:tcPr>
            <w:tcW w:w="964" w:type="dxa"/>
            <w:shd w:val="clear" w:color="auto" w:fill="FFFF99"/>
          </w:tcPr>
          <w:p w14:paraId="719FEE93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1F90846D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1003" w:type="dxa"/>
            <w:shd w:val="clear" w:color="auto" w:fill="FFFF99"/>
          </w:tcPr>
          <w:p w14:paraId="0635095E" w14:textId="77777777" w:rsidR="00F064BA" w:rsidRPr="006535ED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2,9</w:t>
            </w:r>
          </w:p>
        </w:tc>
      </w:tr>
      <w:tr w:rsidR="00F064BA" w:rsidRPr="00F064BA" w14:paraId="06595828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98F1DDD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2014</w:t>
            </w:r>
          </w:p>
        </w:tc>
        <w:tc>
          <w:tcPr>
            <w:tcW w:w="964" w:type="dxa"/>
            <w:shd w:val="clear" w:color="auto" w:fill="D5EFFF"/>
          </w:tcPr>
          <w:p w14:paraId="72796639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</w:tc>
        <w:tc>
          <w:tcPr>
            <w:tcW w:w="964" w:type="dxa"/>
            <w:shd w:val="clear" w:color="auto" w:fill="FFFF99"/>
          </w:tcPr>
          <w:p w14:paraId="365388BA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2,2</w:t>
            </w:r>
          </w:p>
        </w:tc>
        <w:tc>
          <w:tcPr>
            <w:tcW w:w="964" w:type="dxa"/>
            <w:shd w:val="clear" w:color="auto" w:fill="D5EFFF"/>
          </w:tcPr>
          <w:p w14:paraId="3DB11053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5,5</w:t>
            </w:r>
          </w:p>
        </w:tc>
        <w:tc>
          <w:tcPr>
            <w:tcW w:w="964" w:type="dxa"/>
            <w:shd w:val="clear" w:color="auto" w:fill="FFFF99"/>
          </w:tcPr>
          <w:p w14:paraId="4CCC284D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13,3</w:t>
            </w:r>
          </w:p>
        </w:tc>
        <w:tc>
          <w:tcPr>
            <w:tcW w:w="964" w:type="dxa"/>
            <w:shd w:val="clear" w:color="auto" w:fill="D5EFFF"/>
          </w:tcPr>
          <w:p w14:paraId="4F32FE3E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12,3</w:t>
            </w:r>
          </w:p>
        </w:tc>
        <w:tc>
          <w:tcPr>
            <w:tcW w:w="964" w:type="dxa"/>
            <w:shd w:val="clear" w:color="auto" w:fill="FFFF99"/>
          </w:tcPr>
          <w:p w14:paraId="72507C6B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14C2044B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1003" w:type="dxa"/>
            <w:shd w:val="clear" w:color="auto" w:fill="FFFF99"/>
          </w:tcPr>
          <w:p w14:paraId="722B689E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</w:tr>
      <w:tr w:rsidR="00F064BA" w:rsidRPr="00F064BA" w14:paraId="6549AA89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C97B998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2015</w:t>
            </w:r>
          </w:p>
        </w:tc>
        <w:tc>
          <w:tcPr>
            <w:tcW w:w="964" w:type="dxa"/>
            <w:shd w:val="clear" w:color="auto" w:fill="D5EFFF"/>
          </w:tcPr>
          <w:p w14:paraId="53B7C57F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964" w:type="dxa"/>
            <w:shd w:val="clear" w:color="auto" w:fill="FFFF99"/>
          </w:tcPr>
          <w:p w14:paraId="4C208BB4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964" w:type="dxa"/>
            <w:shd w:val="clear" w:color="auto" w:fill="D5EFFF"/>
          </w:tcPr>
          <w:p w14:paraId="179C47D1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3,5</w:t>
            </w:r>
          </w:p>
        </w:tc>
        <w:tc>
          <w:tcPr>
            <w:tcW w:w="964" w:type="dxa"/>
            <w:shd w:val="clear" w:color="auto" w:fill="FFFF99"/>
          </w:tcPr>
          <w:p w14:paraId="617BE514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9,1</w:t>
            </w:r>
          </w:p>
        </w:tc>
        <w:tc>
          <w:tcPr>
            <w:tcW w:w="964" w:type="dxa"/>
            <w:shd w:val="clear" w:color="auto" w:fill="D5EFFF"/>
          </w:tcPr>
          <w:p w14:paraId="69102D65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0,3</w:t>
            </w:r>
          </w:p>
        </w:tc>
        <w:tc>
          <w:tcPr>
            <w:tcW w:w="964" w:type="dxa"/>
            <w:shd w:val="clear" w:color="auto" w:fill="FFFF99"/>
          </w:tcPr>
          <w:p w14:paraId="2CAA6292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1F943D94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11,1</w:t>
            </w:r>
          </w:p>
        </w:tc>
        <w:tc>
          <w:tcPr>
            <w:tcW w:w="1003" w:type="dxa"/>
            <w:shd w:val="clear" w:color="auto" w:fill="FFFF99"/>
          </w:tcPr>
          <w:p w14:paraId="150B15A2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</w:tr>
      <w:tr w:rsidR="00F064BA" w:rsidRPr="00F064BA" w14:paraId="4114CECA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6203CEF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2016</w:t>
            </w:r>
          </w:p>
        </w:tc>
        <w:tc>
          <w:tcPr>
            <w:tcW w:w="964" w:type="dxa"/>
            <w:shd w:val="clear" w:color="auto" w:fill="D5EFFF"/>
          </w:tcPr>
          <w:p w14:paraId="2DCE7DA2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964" w:type="dxa"/>
            <w:shd w:val="clear" w:color="auto" w:fill="FFFF99"/>
          </w:tcPr>
          <w:p w14:paraId="65B67D66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964" w:type="dxa"/>
            <w:shd w:val="clear" w:color="auto" w:fill="D5EFFF"/>
          </w:tcPr>
          <w:p w14:paraId="24F5B22F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7,7</w:t>
            </w:r>
          </w:p>
        </w:tc>
        <w:tc>
          <w:tcPr>
            <w:tcW w:w="964" w:type="dxa"/>
            <w:shd w:val="clear" w:color="auto" w:fill="FFFF99"/>
          </w:tcPr>
          <w:p w14:paraId="00C17FC8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14,3</w:t>
            </w:r>
          </w:p>
        </w:tc>
        <w:tc>
          <w:tcPr>
            <w:tcW w:w="964" w:type="dxa"/>
            <w:shd w:val="clear" w:color="auto" w:fill="D5EFFF"/>
          </w:tcPr>
          <w:p w14:paraId="1A4FD2CE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0,3</w:t>
            </w:r>
          </w:p>
        </w:tc>
        <w:tc>
          <w:tcPr>
            <w:tcW w:w="964" w:type="dxa"/>
            <w:shd w:val="clear" w:color="auto" w:fill="FFFF99"/>
          </w:tcPr>
          <w:p w14:paraId="0356F6B1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3A4298B7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14,3</w:t>
            </w:r>
          </w:p>
        </w:tc>
        <w:tc>
          <w:tcPr>
            <w:tcW w:w="1003" w:type="dxa"/>
            <w:shd w:val="clear" w:color="auto" w:fill="FFFF99"/>
          </w:tcPr>
          <w:p w14:paraId="27E96D5A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</w:tr>
      <w:tr w:rsidR="00F064BA" w:rsidRPr="00F064BA" w14:paraId="3536CCEB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64E04F5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2017</w:t>
            </w:r>
          </w:p>
        </w:tc>
        <w:tc>
          <w:tcPr>
            <w:tcW w:w="964" w:type="dxa"/>
            <w:shd w:val="clear" w:color="auto" w:fill="D5EFFF"/>
          </w:tcPr>
          <w:p w14:paraId="0A210239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964" w:type="dxa"/>
            <w:shd w:val="clear" w:color="auto" w:fill="FFFF99"/>
          </w:tcPr>
          <w:p w14:paraId="2F5F08AB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</w:tc>
        <w:tc>
          <w:tcPr>
            <w:tcW w:w="964" w:type="dxa"/>
            <w:shd w:val="clear" w:color="auto" w:fill="D5EFFF"/>
          </w:tcPr>
          <w:p w14:paraId="6BDC584B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FFFF99"/>
          </w:tcPr>
          <w:p w14:paraId="7F341CB8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0D3EB935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0,3</w:t>
            </w:r>
          </w:p>
        </w:tc>
        <w:tc>
          <w:tcPr>
            <w:tcW w:w="964" w:type="dxa"/>
            <w:shd w:val="clear" w:color="auto" w:fill="FFFF99"/>
          </w:tcPr>
          <w:p w14:paraId="3A53CB32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3BA705B2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9,1</w:t>
            </w:r>
          </w:p>
        </w:tc>
        <w:tc>
          <w:tcPr>
            <w:tcW w:w="1003" w:type="dxa"/>
            <w:shd w:val="clear" w:color="auto" w:fill="FFFF99"/>
          </w:tcPr>
          <w:p w14:paraId="119250EA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</w:tc>
      </w:tr>
      <w:tr w:rsidR="00F064BA" w:rsidRPr="00F064BA" w14:paraId="18D0DF73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26017C9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2018</w:t>
            </w:r>
          </w:p>
        </w:tc>
        <w:tc>
          <w:tcPr>
            <w:tcW w:w="964" w:type="dxa"/>
            <w:shd w:val="clear" w:color="auto" w:fill="D5EFFF"/>
          </w:tcPr>
          <w:p w14:paraId="0B7D2748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1,9</w:t>
            </w:r>
          </w:p>
        </w:tc>
        <w:tc>
          <w:tcPr>
            <w:tcW w:w="964" w:type="dxa"/>
            <w:shd w:val="clear" w:color="auto" w:fill="FFFF99"/>
          </w:tcPr>
          <w:p w14:paraId="5B589D8B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964" w:type="dxa"/>
            <w:shd w:val="clear" w:color="auto" w:fill="D5EFFF"/>
          </w:tcPr>
          <w:p w14:paraId="71A0B3A9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FFFF99"/>
          </w:tcPr>
          <w:p w14:paraId="3D195640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100EB8D5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FFFF99"/>
          </w:tcPr>
          <w:p w14:paraId="1FD58638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5D8AC6B8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1003" w:type="dxa"/>
            <w:shd w:val="clear" w:color="auto" w:fill="FFFF99"/>
          </w:tcPr>
          <w:p w14:paraId="2FF65969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</w:tr>
      <w:tr w:rsidR="00F064BA" w:rsidRPr="00F064BA" w14:paraId="7188844B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018EB23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2019</w:t>
            </w:r>
          </w:p>
        </w:tc>
        <w:tc>
          <w:tcPr>
            <w:tcW w:w="964" w:type="dxa"/>
            <w:shd w:val="clear" w:color="auto" w:fill="D5EFFF"/>
          </w:tcPr>
          <w:p w14:paraId="77016591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0,3</w:t>
            </w:r>
          </w:p>
        </w:tc>
        <w:tc>
          <w:tcPr>
            <w:tcW w:w="964" w:type="dxa"/>
            <w:shd w:val="clear" w:color="auto" w:fill="FFFF99"/>
          </w:tcPr>
          <w:p w14:paraId="0BA2734D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</w:tc>
        <w:tc>
          <w:tcPr>
            <w:tcW w:w="964" w:type="dxa"/>
            <w:shd w:val="clear" w:color="auto" w:fill="D5EFFF"/>
          </w:tcPr>
          <w:p w14:paraId="722DFBC1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FFFF99"/>
          </w:tcPr>
          <w:p w14:paraId="69201073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0E23F701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0,3</w:t>
            </w:r>
          </w:p>
        </w:tc>
        <w:tc>
          <w:tcPr>
            <w:tcW w:w="964" w:type="dxa"/>
            <w:shd w:val="clear" w:color="auto" w:fill="FFFF99"/>
          </w:tcPr>
          <w:p w14:paraId="14C79212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473B7290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10,0</w:t>
            </w:r>
          </w:p>
        </w:tc>
        <w:tc>
          <w:tcPr>
            <w:tcW w:w="1003" w:type="dxa"/>
            <w:shd w:val="clear" w:color="auto" w:fill="FFFF99"/>
          </w:tcPr>
          <w:p w14:paraId="4EA6D6BA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</w:tr>
      <w:tr w:rsidR="00F064BA" w:rsidRPr="00F064BA" w14:paraId="4C7AA101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D483293" w14:textId="77777777" w:rsidR="00F064BA" w:rsidRPr="00F064BA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4BA">
              <w:rPr>
                <w:rFonts w:asciiTheme="minorHAnsi" w:hAnsiTheme="minorHAnsi" w:cstheme="minorHAnsi"/>
                <w:sz w:val="22"/>
                <w:szCs w:val="22"/>
              </w:rPr>
              <w:t>Rok 2020</w:t>
            </w:r>
          </w:p>
        </w:tc>
        <w:tc>
          <w:tcPr>
            <w:tcW w:w="964" w:type="dxa"/>
            <w:shd w:val="clear" w:color="auto" w:fill="D5EFFF"/>
          </w:tcPr>
          <w:p w14:paraId="75C8F8A8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0,2</w:t>
            </w:r>
          </w:p>
        </w:tc>
        <w:tc>
          <w:tcPr>
            <w:tcW w:w="964" w:type="dxa"/>
            <w:shd w:val="clear" w:color="auto" w:fill="FFFF99"/>
          </w:tcPr>
          <w:p w14:paraId="39F83B45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964" w:type="dxa"/>
            <w:shd w:val="clear" w:color="auto" w:fill="D5EFFF"/>
          </w:tcPr>
          <w:p w14:paraId="030691D3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FFFF99"/>
          </w:tcPr>
          <w:p w14:paraId="2E14F145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74789E96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FFFF99"/>
          </w:tcPr>
          <w:p w14:paraId="5268CC03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964" w:type="dxa"/>
            <w:shd w:val="clear" w:color="auto" w:fill="D5EFFF"/>
          </w:tcPr>
          <w:p w14:paraId="1967821C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12,5</w:t>
            </w:r>
          </w:p>
        </w:tc>
        <w:tc>
          <w:tcPr>
            <w:tcW w:w="1003" w:type="dxa"/>
            <w:shd w:val="clear" w:color="auto" w:fill="FFFF99"/>
          </w:tcPr>
          <w:p w14:paraId="32F718AE" w14:textId="77777777" w:rsidR="00F064BA" w:rsidRPr="006535ED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5ED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</w:tr>
    </w:tbl>
    <w:p w14:paraId="177F7C62" w14:textId="77777777" w:rsidR="00F064BA" w:rsidRPr="00F064BA" w:rsidRDefault="00F064BA" w:rsidP="00F064B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064BA">
        <w:rPr>
          <w:rFonts w:asciiTheme="minorHAnsi" w:hAnsiTheme="minorHAnsi" w:cstheme="minorHAnsi"/>
          <w:sz w:val="22"/>
          <w:szCs w:val="22"/>
        </w:rPr>
        <w:t>* vyšší % nevyhovujících vzorků u takto označených pohonných hmot je ovlivněno rušením prodeje těchto pohonných hmot na čerpacích stanicích a tím i nízkým počtem odebraných a zkoušených vzorků.</w:t>
      </w:r>
    </w:p>
    <w:p w14:paraId="35352784" w14:textId="77777777" w:rsidR="006535ED" w:rsidRDefault="006535ED" w:rsidP="00F064BA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D366FD" w14:textId="1EFD2DD4" w:rsidR="00F064BA" w:rsidRPr="00F064BA" w:rsidRDefault="00F064BA" w:rsidP="00F064BA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64BA">
        <w:rPr>
          <w:rFonts w:asciiTheme="minorHAnsi" w:hAnsiTheme="minorHAnsi" w:cstheme="minorHAnsi"/>
          <w:b/>
          <w:sz w:val="22"/>
          <w:szCs w:val="22"/>
        </w:rPr>
        <w:t>Vývoj jakosti pohonných hmot v meziročním srovnání – sloupcový graf v %</w:t>
      </w:r>
      <w:r w:rsidR="006535ED">
        <w:rPr>
          <w:rFonts w:asciiTheme="minorHAnsi" w:hAnsiTheme="minorHAnsi" w:cstheme="minorHAnsi"/>
          <w:b/>
          <w:sz w:val="22"/>
          <w:szCs w:val="22"/>
        </w:rPr>
        <w:t xml:space="preserve"> zde:</w:t>
      </w:r>
    </w:p>
    <w:p w14:paraId="1922B1E8" w14:textId="77777777" w:rsidR="00F064BA" w:rsidRPr="00F064BA" w:rsidRDefault="00F064BA" w:rsidP="00F064B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064B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2603117" wp14:editId="6F482E2C">
            <wp:extent cx="5602942" cy="3447678"/>
            <wp:effectExtent l="0" t="0" r="17145" b="635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C1E539" w14:textId="1CB7C739" w:rsidR="00F65266" w:rsidRDefault="001F7D4B" w:rsidP="00F064BA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Výsledky kontrol za rok 2020 přehledně zde:</w:t>
      </w:r>
    </w:p>
    <w:p w14:paraId="5162A1C2" w14:textId="7BA20F82" w:rsidR="001F7D4B" w:rsidRDefault="001F7D4B" w:rsidP="00F064BA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Pr="004B19E9">
          <w:rPr>
            <w:rStyle w:val="Hypertextovodkaz"/>
            <w:rFonts w:ascii="Calibri" w:hAnsi="Calibri" w:cs="Calibri"/>
            <w:sz w:val="22"/>
            <w:szCs w:val="22"/>
          </w:rPr>
          <w:t>https://www.coi.cz/vysledky-kontrol-pohonnych-hmot-v-roce-2020/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sectPr w:rsidR="001F7D4B" w:rsidSect="00362969">
      <w:footerReference w:type="default" r:id="rId11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4AE9" w16cex:dateUtc="2021-01-3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D3E6CA" w16cid:durableId="23C04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CA48E" w14:textId="77777777" w:rsidR="0098193B" w:rsidRDefault="0098193B" w:rsidP="00185D99">
      <w:r>
        <w:separator/>
      </w:r>
    </w:p>
  </w:endnote>
  <w:endnote w:type="continuationSeparator" w:id="0">
    <w:p w14:paraId="7AF35B47" w14:textId="77777777" w:rsidR="0098193B" w:rsidRDefault="0098193B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6F8F2" w14:textId="77777777" w:rsidR="0098193B" w:rsidRDefault="0098193B" w:rsidP="00185D99">
      <w:r>
        <w:separator/>
      </w:r>
    </w:p>
  </w:footnote>
  <w:footnote w:type="continuationSeparator" w:id="0">
    <w:p w14:paraId="6A5004EF" w14:textId="77777777" w:rsidR="0098193B" w:rsidRDefault="0098193B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398E"/>
    <w:multiLevelType w:val="hybridMultilevel"/>
    <w:tmpl w:val="79DC6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1"/>
  </w:num>
  <w:num w:numId="4">
    <w:abstractNumId w:val="28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30"/>
  </w:num>
  <w:num w:numId="10">
    <w:abstractNumId w:val="2"/>
  </w:num>
  <w:num w:numId="11">
    <w:abstractNumId w:val="21"/>
  </w:num>
  <w:num w:numId="12">
    <w:abstractNumId w:val="7"/>
  </w:num>
  <w:num w:numId="13">
    <w:abstractNumId w:val="25"/>
  </w:num>
  <w:num w:numId="14">
    <w:abstractNumId w:val="15"/>
  </w:num>
  <w:num w:numId="15">
    <w:abstractNumId w:val="23"/>
  </w:num>
  <w:num w:numId="16">
    <w:abstractNumId w:val="16"/>
  </w:num>
  <w:num w:numId="17">
    <w:abstractNumId w:val="16"/>
  </w:num>
  <w:num w:numId="18">
    <w:abstractNumId w:val="5"/>
  </w:num>
  <w:num w:numId="19">
    <w:abstractNumId w:val="36"/>
  </w:num>
  <w:num w:numId="20">
    <w:abstractNumId w:val="24"/>
  </w:num>
  <w:num w:numId="21">
    <w:abstractNumId w:val="20"/>
  </w:num>
  <w:num w:numId="22">
    <w:abstractNumId w:val="27"/>
  </w:num>
  <w:num w:numId="23">
    <w:abstractNumId w:val="19"/>
  </w:num>
  <w:num w:numId="24">
    <w:abstractNumId w:val="14"/>
  </w:num>
  <w:num w:numId="25">
    <w:abstractNumId w:val="1"/>
  </w:num>
  <w:num w:numId="26">
    <w:abstractNumId w:val="8"/>
  </w:num>
  <w:num w:numId="27">
    <w:abstractNumId w:val="4"/>
  </w:num>
  <w:num w:numId="28">
    <w:abstractNumId w:val="32"/>
  </w:num>
  <w:num w:numId="29">
    <w:abstractNumId w:val="22"/>
  </w:num>
  <w:num w:numId="30">
    <w:abstractNumId w:val="13"/>
  </w:num>
  <w:num w:numId="31">
    <w:abstractNumId w:val="34"/>
  </w:num>
  <w:num w:numId="32">
    <w:abstractNumId w:val="17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5"/>
  </w:num>
  <w:num w:numId="36">
    <w:abstractNumId w:val="33"/>
  </w:num>
  <w:num w:numId="37">
    <w:abstractNumId w:val="6"/>
  </w:num>
  <w:num w:numId="38">
    <w:abstractNumId w:val="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3A78"/>
    <w:rsid w:val="00017E33"/>
    <w:rsid w:val="00022166"/>
    <w:rsid w:val="000262D6"/>
    <w:rsid w:val="0002632F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12C9"/>
    <w:rsid w:val="000E3E07"/>
    <w:rsid w:val="000E41C7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E53"/>
    <w:rsid w:val="00146CDB"/>
    <w:rsid w:val="0015090F"/>
    <w:rsid w:val="00153DBC"/>
    <w:rsid w:val="00160AE3"/>
    <w:rsid w:val="00162498"/>
    <w:rsid w:val="00165268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633"/>
    <w:rsid w:val="001A7E65"/>
    <w:rsid w:val="001B09D6"/>
    <w:rsid w:val="001B12FA"/>
    <w:rsid w:val="001B5F7D"/>
    <w:rsid w:val="001B7A7B"/>
    <w:rsid w:val="001C2FDA"/>
    <w:rsid w:val="001D1199"/>
    <w:rsid w:val="001D267F"/>
    <w:rsid w:val="001D2A21"/>
    <w:rsid w:val="001D414B"/>
    <w:rsid w:val="001E059D"/>
    <w:rsid w:val="001E228C"/>
    <w:rsid w:val="001E3459"/>
    <w:rsid w:val="001E43F2"/>
    <w:rsid w:val="001E563D"/>
    <w:rsid w:val="001F2255"/>
    <w:rsid w:val="001F28AD"/>
    <w:rsid w:val="001F59E2"/>
    <w:rsid w:val="001F6608"/>
    <w:rsid w:val="001F7D4B"/>
    <w:rsid w:val="00204135"/>
    <w:rsid w:val="00205FD0"/>
    <w:rsid w:val="00206FBC"/>
    <w:rsid w:val="00210F85"/>
    <w:rsid w:val="00212094"/>
    <w:rsid w:val="00216362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5730"/>
    <w:rsid w:val="00277452"/>
    <w:rsid w:val="00277C2B"/>
    <w:rsid w:val="00277DEC"/>
    <w:rsid w:val="00293D34"/>
    <w:rsid w:val="00294CF5"/>
    <w:rsid w:val="00295D58"/>
    <w:rsid w:val="002A21C3"/>
    <w:rsid w:val="002A4DAE"/>
    <w:rsid w:val="002B48E6"/>
    <w:rsid w:val="002C2A53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11F3"/>
    <w:rsid w:val="0037275B"/>
    <w:rsid w:val="0037488E"/>
    <w:rsid w:val="00375BC6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3410"/>
    <w:rsid w:val="00454184"/>
    <w:rsid w:val="0046567B"/>
    <w:rsid w:val="00470B38"/>
    <w:rsid w:val="004723EA"/>
    <w:rsid w:val="00474959"/>
    <w:rsid w:val="00484646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913"/>
    <w:rsid w:val="004F1F51"/>
    <w:rsid w:val="004F2F98"/>
    <w:rsid w:val="004F338F"/>
    <w:rsid w:val="004F6CB3"/>
    <w:rsid w:val="00500DE9"/>
    <w:rsid w:val="00506BED"/>
    <w:rsid w:val="00515929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44D"/>
    <w:rsid w:val="00561DF8"/>
    <w:rsid w:val="00577E46"/>
    <w:rsid w:val="005858BD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2D3B"/>
    <w:rsid w:val="0062430A"/>
    <w:rsid w:val="00624694"/>
    <w:rsid w:val="00636D2B"/>
    <w:rsid w:val="00640081"/>
    <w:rsid w:val="00643474"/>
    <w:rsid w:val="00644E3B"/>
    <w:rsid w:val="006502BB"/>
    <w:rsid w:val="006535ED"/>
    <w:rsid w:val="0065616B"/>
    <w:rsid w:val="00663EB5"/>
    <w:rsid w:val="00676F1E"/>
    <w:rsid w:val="0068090B"/>
    <w:rsid w:val="006813F9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5AE2"/>
    <w:rsid w:val="006E5F42"/>
    <w:rsid w:val="006F30DF"/>
    <w:rsid w:val="006F31D0"/>
    <w:rsid w:val="006F366E"/>
    <w:rsid w:val="00706C8F"/>
    <w:rsid w:val="007079EA"/>
    <w:rsid w:val="00715CAB"/>
    <w:rsid w:val="00721170"/>
    <w:rsid w:val="00721770"/>
    <w:rsid w:val="00723C2D"/>
    <w:rsid w:val="0072480B"/>
    <w:rsid w:val="00726157"/>
    <w:rsid w:val="00732A0D"/>
    <w:rsid w:val="007331D2"/>
    <w:rsid w:val="00736E5D"/>
    <w:rsid w:val="00740161"/>
    <w:rsid w:val="00741FC4"/>
    <w:rsid w:val="00750671"/>
    <w:rsid w:val="0076153E"/>
    <w:rsid w:val="007707EB"/>
    <w:rsid w:val="007778F1"/>
    <w:rsid w:val="007817AA"/>
    <w:rsid w:val="007A0E66"/>
    <w:rsid w:val="007A79BE"/>
    <w:rsid w:val="007B3F38"/>
    <w:rsid w:val="007C1891"/>
    <w:rsid w:val="007C22F5"/>
    <w:rsid w:val="007D13AB"/>
    <w:rsid w:val="007D1874"/>
    <w:rsid w:val="007D59C4"/>
    <w:rsid w:val="007E0B7D"/>
    <w:rsid w:val="007F0252"/>
    <w:rsid w:val="007F248D"/>
    <w:rsid w:val="007F479B"/>
    <w:rsid w:val="007F568C"/>
    <w:rsid w:val="007F62FC"/>
    <w:rsid w:val="007F6453"/>
    <w:rsid w:val="0080065C"/>
    <w:rsid w:val="008015A6"/>
    <w:rsid w:val="00801F8D"/>
    <w:rsid w:val="008049ED"/>
    <w:rsid w:val="008072AB"/>
    <w:rsid w:val="00811F54"/>
    <w:rsid w:val="00813930"/>
    <w:rsid w:val="00816630"/>
    <w:rsid w:val="00830D1B"/>
    <w:rsid w:val="008440B8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27B9"/>
    <w:rsid w:val="0088321E"/>
    <w:rsid w:val="00895F4C"/>
    <w:rsid w:val="008A2994"/>
    <w:rsid w:val="008A5E2B"/>
    <w:rsid w:val="008B5D1E"/>
    <w:rsid w:val="008C7414"/>
    <w:rsid w:val="008C7E0C"/>
    <w:rsid w:val="008E5905"/>
    <w:rsid w:val="008F3354"/>
    <w:rsid w:val="008F4B9F"/>
    <w:rsid w:val="008F60EE"/>
    <w:rsid w:val="008F7988"/>
    <w:rsid w:val="00901553"/>
    <w:rsid w:val="00903ED7"/>
    <w:rsid w:val="00904EDB"/>
    <w:rsid w:val="009072AF"/>
    <w:rsid w:val="00914E47"/>
    <w:rsid w:val="00915AFA"/>
    <w:rsid w:val="00920A06"/>
    <w:rsid w:val="009267F9"/>
    <w:rsid w:val="00932782"/>
    <w:rsid w:val="0093311E"/>
    <w:rsid w:val="009442A7"/>
    <w:rsid w:val="00945127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193B"/>
    <w:rsid w:val="00986725"/>
    <w:rsid w:val="009874A7"/>
    <w:rsid w:val="009874D6"/>
    <w:rsid w:val="0099145D"/>
    <w:rsid w:val="00991D40"/>
    <w:rsid w:val="009A0587"/>
    <w:rsid w:val="009A453C"/>
    <w:rsid w:val="009B7F95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238D"/>
    <w:rsid w:val="00A035F5"/>
    <w:rsid w:val="00A06731"/>
    <w:rsid w:val="00A07415"/>
    <w:rsid w:val="00A13CC5"/>
    <w:rsid w:val="00A15829"/>
    <w:rsid w:val="00A16A5B"/>
    <w:rsid w:val="00A208FD"/>
    <w:rsid w:val="00A24054"/>
    <w:rsid w:val="00A27E5A"/>
    <w:rsid w:val="00A30919"/>
    <w:rsid w:val="00A44F67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45E6"/>
    <w:rsid w:val="00AF62AF"/>
    <w:rsid w:val="00AF67AC"/>
    <w:rsid w:val="00B03878"/>
    <w:rsid w:val="00B07AF9"/>
    <w:rsid w:val="00B10360"/>
    <w:rsid w:val="00B14015"/>
    <w:rsid w:val="00B156DC"/>
    <w:rsid w:val="00B16AC2"/>
    <w:rsid w:val="00B17737"/>
    <w:rsid w:val="00B2034E"/>
    <w:rsid w:val="00B22980"/>
    <w:rsid w:val="00B235FE"/>
    <w:rsid w:val="00B33ECB"/>
    <w:rsid w:val="00B44811"/>
    <w:rsid w:val="00B45AF8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777A"/>
    <w:rsid w:val="00C11AA1"/>
    <w:rsid w:val="00C1245E"/>
    <w:rsid w:val="00C2604F"/>
    <w:rsid w:val="00C30BD5"/>
    <w:rsid w:val="00C343D2"/>
    <w:rsid w:val="00C42D4C"/>
    <w:rsid w:val="00C53EDB"/>
    <w:rsid w:val="00C54DF4"/>
    <w:rsid w:val="00C54FEF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7AC3"/>
    <w:rsid w:val="00CB700D"/>
    <w:rsid w:val="00CC376C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E75DB"/>
    <w:rsid w:val="00CF0B8A"/>
    <w:rsid w:val="00CF39F5"/>
    <w:rsid w:val="00CF6448"/>
    <w:rsid w:val="00CF73DF"/>
    <w:rsid w:val="00D016A4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90B67"/>
    <w:rsid w:val="00D9208B"/>
    <w:rsid w:val="00D95F20"/>
    <w:rsid w:val="00DA1A95"/>
    <w:rsid w:val="00DA3444"/>
    <w:rsid w:val="00DA4340"/>
    <w:rsid w:val="00DA4F3E"/>
    <w:rsid w:val="00DB78F7"/>
    <w:rsid w:val="00DC5AEC"/>
    <w:rsid w:val="00DC60FD"/>
    <w:rsid w:val="00DD03B7"/>
    <w:rsid w:val="00DD0CBB"/>
    <w:rsid w:val="00DD11EA"/>
    <w:rsid w:val="00DD490D"/>
    <w:rsid w:val="00DE0392"/>
    <w:rsid w:val="00DE4890"/>
    <w:rsid w:val="00DF0024"/>
    <w:rsid w:val="00DF2C32"/>
    <w:rsid w:val="00DF434A"/>
    <w:rsid w:val="00DF5416"/>
    <w:rsid w:val="00DF54D2"/>
    <w:rsid w:val="00DF59B3"/>
    <w:rsid w:val="00E01168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085"/>
    <w:rsid w:val="00EC159E"/>
    <w:rsid w:val="00EC63A5"/>
    <w:rsid w:val="00EC7952"/>
    <w:rsid w:val="00ED5753"/>
    <w:rsid w:val="00ED74B0"/>
    <w:rsid w:val="00ED7EA8"/>
    <w:rsid w:val="00EE2D9C"/>
    <w:rsid w:val="00EE4E96"/>
    <w:rsid w:val="00EE4E9E"/>
    <w:rsid w:val="00EF153D"/>
    <w:rsid w:val="00EF1BFC"/>
    <w:rsid w:val="00EF319E"/>
    <w:rsid w:val="00EF78ED"/>
    <w:rsid w:val="00F00E18"/>
    <w:rsid w:val="00F01AEB"/>
    <w:rsid w:val="00F05BB5"/>
    <w:rsid w:val="00F063B7"/>
    <w:rsid w:val="00F064BA"/>
    <w:rsid w:val="00F13D02"/>
    <w:rsid w:val="00F14BE7"/>
    <w:rsid w:val="00F16A14"/>
    <w:rsid w:val="00F17F6E"/>
    <w:rsid w:val="00F204CA"/>
    <w:rsid w:val="00F23432"/>
    <w:rsid w:val="00F2569D"/>
    <w:rsid w:val="00F27EA4"/>
    <w:rsid w:val="00F3674C"/>
    <w:rsid w:val="00F40692"/>
    <w:rsid w:val="00F423AA"/>
    <w:rsid w:val="00F42B2E"/>
    <w:rsid w:val="00F43DC8"/>
    <w:rsid w:val="00F448AC"/>
    <w:rsid w:val="00F55DEB"/>
    <w:rsid w:val="00F57EBA"/>
    <w:rsid w:val="00F65266"/>
    <w:rsid w:val="00F7373F"/>
    <w:rsid w:val="00F7546A"/>
    <w:rsid w:val="00F758D2"/>
    <w:rsid w:val="00F75E83"/>
    <w:rsid w:val="00F806B2"/>
    <w:rsid w:val="00F81FC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i.cz/vysledky-kontrol-pohonnych-hmot-v-roce-2020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me1\UI\UI\SPK\OT\2021\zpr&#225;va%20%20ZZ_phm_%202020\Grafy_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defRPr>
            </a:pPr>
            <a:r>
              <a:rPr lang="en-US" sz="1600" b="1" i="0" baseline="0">
                <a:effectLst/>
              </a:rPr>
              <a:t>Vývoj jakosti pohonných hmot</a:t>
            </a:r>
            <a:r>
              <a:rPr lang="cs-CZ" sz="1600" b="1" i="0" baseline="0">
                <a:effectLst/>
              </a:rPr>
              <a:t> v meziročním porovnání</a:t>
            </a:r>
            <a:r>
              <a:rPr lang="en-US" sz="1600" b="1" i="0" baseline="0">
                <a:effectLst/>
              </a:rPr>
              <a:t> </a:t>
            </a:r>
            <a:r>
              <a:rPr lang="cs-CZ" sz="1800" b="1" i="0" baseline="0">
                <a:effectLst/>
              </a:rPr>
              <a:t>- </a:t>
            </a:r>
            <a:r>
              <a:rPr lang="cs-CZ"/>
              <a:t>celkem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rgbClr val="1F497D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'meziroční porovnání%'!$B$4:$B$5</c:f>
              <c:strCache>
                <c:ptCount val="2"/>
                <c:pt idx="0">
                  <c:v>benziny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'meziroční porovnání%'!$A$6:$A$25</c:f>
              <c:strCache>
                <c:ptCount val="20"/>
                <c:pt idx="0">
                  <c:v>2. pololetí 2001</c:v>
                </c:pt>
                <c:pt idx="1">
                  <c:v>Rok 2002</c:v>
                </c:pt>
                <c:pt idx="2">
                  <c:v>Rok 2003</c:v>
                </c:pt>
                <c:pt idx="3">
                  <c:v>Rok 2004</c:v>
                </c:pt>
                <c:pt idx="4">
                  <c:v>Rok 2005</c:v>
                </c:pt>
                <c:pt idx="5">
                  <c:v>Rok 2006</c:v>
                </c:pt>
                <c:pt idx="6">
                  <c:v>Rok 2007</c:v>
                </c:pt>
                <c:pt idx="7">
                  <c:v>Rok 2008</c:v>
                </c:pt>
                <c:pt idx="8">
                  <c:v>Rok 2009</c:v>
                </c:pt>
                <c:pt idx="9">
                  <c:v>Rok 2010</c:v>
                </c:pt>
                <c:pt idx="10">
                  <c:v>Rok 2011</c:v>
                </c:pt>
                <c:pt idx="11">
                  <c:v>Rok 2012</c:v>
                </c:pt>
                <c:pt idx="12">
                  <c:v>Rok 2013</c:v>
                </c:pt>
                <c:pt idx="13">
                  <c:v>Rok 2014</c:v>
                </c:pt>
                <c:pt idx="14">
                  <c:v>Rok 2015</c:v>
                </c:pt>
                <c:pt idx="15">
                  <c:v>Rok 2016</c:v>
                </c:pt>
                <c:pt idx="16">
                  <c:v>Rok 2017</c:v>
                </c:pt>
                <c:pt idx="17">
                  <c:v>Rok 2018</c:v>
                </c:pt>
                <c:pt idx="18">
                  <c:v>Rok 2019</c:v>
                </c:pt>
                <c:pt idx="19">
                  <c:v>Rok 2020</c:v>
                </c:pt>
              </c:strCache>
            </c:strRef>
          </c:cat>
          <c:val>
            <c:numRef>
              <c:f>'meziroční porovnání%'!$R$6:$R$25</c:f>
              <c:numCache>
                <c:formatCode>0.0%</c:formatCode>
                <c:ptCount val="20"/>
                <c:pt idx="0">
                  <c:v>0.13500000000000001</c:v>
                </c:pt>
                <c:pt idx="1">
                  <c:v>0.09</c:v>
                </c:pt>
                <c:pt idx="2">
                  <c:v>0.124</c:v>
                </c:pt>
                <c:pt idx="3">
                  <c:v>8.5999999999999993E-2</c:v>
                </c:pt>
                <c:pt idx="4">
                  <c:v>6.0999999999999999E-2</c:v>
                </c:pt>
                <c:pt idx="5">
                  <c:v>4.8000000000000001E-2</c:v>
                </c:pt>
                <c:pt idx="6">
                  <c:v>4.5999999999999999E-2</c:v>
                </c:pt>
                <c:pt idx="7">
                  <c:v>5.5999999999999994E-2</c:v>
                </c:pt>
                <c:pt idx="8">
                  <c:v>0.05</c:v>
                </c:pt>
                <c:pt idx="9">
                  <c:v>7.9000000000000001E-2</c:v>
                </c:pt>
                <c:pt idx="10">
                  <c:v>4.4000000000000004E-2</c:v>
                </c:pt>
                <c:pt idx="11">
                  <c:v>3.1E-2</c:v>
                </c:pt>
                <c:pt idx="12">
                  <c:v>2.8999999999999998E-2</c:v>
                </c:pt>
                <c:pt idx="13">
                  <c:v>0.03</c:v>
                </c:pt>
                <c:pt idx="14">
                  <c:v>1.2E-2</c:v>
                </c:pt>
                <c:pt idx="15">
                  <c:v>1.1000000000000001E-2</c:v>
                </c:pt>
                <c:pt idx="16">
                  <c:v>0.01</c:v>
                </c:pt>
                <c:pt idx="17">
                  <c:v>1.1000000000000001E-2</c:v>
                </c:pt>
                <c:pt idx="18">
                  <c:v>6.9999999999999993E-3</c:v>
                </c:pt>
                <c:pt idx="19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C0-483D-BEB5-104BD6A488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86914432"/>
        <c:axId val="286914824"/>
      </c:barChart>
      <c:catAx>
        <c:axId val="28691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6914824"/>
        <c:crosses val="autoZero"/>
        <c:auto val="1"/>
        <c:lblAlgn val="ctr"/>
        <c:lblOffset val="100"/>
        <c:noMultiLvlLbl val="0"/>
      </c:catAx>
      <c:valAx>
        <c:axId val="286914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691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A2535-3BC1-4B5C-9D5B-49123C7A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Fröhlich Jiří, Mgr. Ing.</cp:lastModifiedBy>
  <cp:revision>10</cp:revision>
  <cp:lastPrinted>2020-03-20T08:49:00Z</cp:lastPrinted>
  <dcterms:created xsi:type="dcterms:W3CDTF">2021-01-30T20:30:00Z</dcterms:created>
  <dcterms:modified xsi:type="dcterms:W3CDTF">2021-02-08T08:30:00Z</dcterms:modified>
</cp:coreProperties>
</file>