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A6" w:rsidRPr="008A6F2F" w:rsidRDefault="004262A6" w:rsidP="004262A6">
      <w:pPr>
        <w:contextualSpacing/>
        <w:jc w:val="both"/>
        <w:rPr>
          <w:rFonts w:cstheme="minorHAnsi"/>
          <w:i/>
          <w:sz w:val="24"/>
        </w:rPr>
      </w:pPr>
      <w:r w:rsidRPr="008A6F2F">
        <w:rPr>
          <w:rFonts w:cstheme="minorHAnsi"/>
          <w:i/>
          <w:sz w:val="24"/>
        </w:rPr>
        <w:t>TISKOVÁ ZPRÁVA</w:t>
      </w:r>
    </w:p>
    <w:p w:rsidR="004262A6" w:rsidRPr="008A6F2F" w:rsidRDefault="004262A6" w:rsidP="004262A6">
      <w:pPr>
        <w:contextualSpacing/>
        <w:jc w:val="both"/>
        <w:rPr>
          <w:rFonts w:cstheme="minorHAnsi"/>
          <w:i/>
          <w:sz w:val="24"/>
        </w:rPr>
      </w:pPr>
      <w:r w:rsidRPr="008A6F2F">
        <w:rPr>
          <w:rFonts w:cstheme="minorHAnsi"/>
          <w:i/>
          <w:sz w:val="24"/>
        </w:rPr>
        <w:t>EVROPSKÉHO SPOTŘEBITELSKÉHO CENTRA</w:t>
      </w:r>
    </w:p>
    <w:p w:rsidR="004262A6" w:rsidRPr="008A6F2F" w:rsidRDefault="004262A6" w:rsidP="004262A6">
      <w:pPr>
        <w:jc w:val="both"/>
        <w:rPr>
          <w:rFonts w:cstheme="minorHAnsi"/>
          <w:b/>
          <w:sz w:val="32"/>
        </w:rPr>
      </w:pPr>
      <w:r w:rsidRPr="008A6F2F">
        <w:rPr>
          <w:rFonts w:cstheme="minorHAnsi"/>
          <w:b/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D85E96F" wp14:editId="0559194D">
            <wp:simplePos x="0" y="0"/>
            <wp:positionH relativeFrom="column">
              <wp:posOffset>3918585</wp:posOffset>
            </wp:positionH>
            <wp:positionV relativeFrom="paragraph">
              <wp:posOffset>-603852</wp:posOffset>
            </wp:positionV>
            <wp:extent cx="1713565" cy="669851"/>
            <wp:effectExtent l="0" t="0" r="1270" b="0"/>
            <wp:wrapNone/>
            <wp:docPr id="3" name="Obrázek 3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564" w:rsidRDefault="00767564"/>
    <w:p w:rsidR="00356F27" w:rsidRPr="00994F08" w:rsidRDefault="00994F08">
      <w:pPr>
        <w:rPr>
          <w:b/>
          <w:sz w:val="28"/>
        </w:rPr>
      </w:pPr>
      <w:r w:rsidRPr="00994F08">
        <w:rPr>
          <w:b/>
          <w:sz w:val="28"/>
        </w:rPr>
        <w:t>Chcete koupit karavan</w:t>
      </w:r>
      <w:r w:rsidR="0023559C">
        <w:rPr>
          <w:b/>
          <w:sz w:val="28"/>
        </w:rPr>
        <w:t xml:space="preserve"> z druhé ruky</w:t>
      </w:r>
      <w:r w:rsidRPr="00994F08">
        <w:rPr>
          <w:b/>
          <w:sz w:val="28"/>
        </w:rPr>
        <w:t>? Pozor na podvodníky</w:t>
      </w:r>
    </w:p>
    <w:p w:rsidR="00356F27" w:rsidRPr="00994F08" w:rsidRDefault="00356F27" w:rsidP="00356F27">
      <w:pPr>
        <w:rPr>
          <w:b/>
        </w:rPr>
      </w:pPr>
      <w:r w:rsidRPr="00994F08">
        <w:rPr>
          <w:b/>
          <w:i/>
        </w:rPr>
        <w:t>(Praha</w:t>
      </w:r>
      <w:r w:rsidR="00776C2A">
        <w:rPr>
          <w:b/>
          <w:i/>
        </w:rPr>
        <w:t>,</w:t>
      </w:r>
      <w:r w:rsidRPr="00994F08">
        <w:rPr>
          <w:b/>
          <w:i/>
        </w:rPr>
        <w:t xml:space="preserve"> </w:t>
      </w:r>
      <w:r w:rsidR="00776C2A">
        <w:rPr>
          <w:b/>
          <w:i/>
        </w:rPr>
        <w:t>26</w:t>
      </w:r>
      <w:r w:rsidRPr="00994F08">
        <w:rPr>
          <w:b/>
          <w:i/>
        </w:rPr>
        <w:t xml:space="preserve">. </w:t>
      </w:r>
      <w:r w:rsidR="00776C2A">
        <w:rPr>
          <w:b/>
          <w:i/>
        </w:rPr>
        <w:t>srpen</w:t>
      </w:r>
      <w:r w:rsidRPr="00994F08">
        <w:rPr>
          <w:b/>
          <w:i/>
        </w:rPr>
        <w:t xml:space="preserve"> 2021)</w:t>
      </w:r>
      <w:r w:rsidRPr="00994F08">
        <w:rPr>
          <w:b/>
        </w:rPr>
        <w:t xml:space="preserve"> V Evropě zhoršující se epidemická situace může </w:t>
      </w:r>
      <w:r w:rsidR="00994F08" w:rsidRPr="00994F08">
        <w:rPr>
          <w:b/>
        </w:rPr>
        <w:t xml:space="preserve">lidi </w:t>
      </w:r>
      <w:r w:rsidRPr="00994F08">
        <w:rPr>
          <w:b/>
        </w:rPr>
        <w:t>motivovat k nákupům obytných vozů či karavanů. Toho ale využí</w:t>
      </w:r>
      <w:r w:rsidR="00776C2A">
        <w:rPr>
          <w:b/>
        </w:rPr>
        <w:t>vají</w:t>
      </w:r>
      <w:r w:rsidRPr="00994F08">
        <w:rPr>
          <w:b/>
        </w:rPr>
        <w:t xml:space="preserve"> podvodníci, kteří </w:t>
      </w:r>
      <w:r w:rsidR="00994F08" w:rsidRPr="00994F08">
        <w:rPr>
          <w:b/>
        </w:rPr>
        <w:t>n</w:t>
      </w:r>
      <w:r w:rsidRPr="00994F08">
        <w:rPr>
          <w:b/>
        </w:rPr>
        <w:t>abídku poměrně levného voz</w:t>
      </w:r>
      <w:r w:rsidR="00994F08">
        <w:rPr>
          <w:b/>
        </w:rPr>
        <w:t>idla</w:t>
      </w:r>
      <w:r w:rsidRPr="00994F08">
        <w:rPr>
          <w:b/>
        </w:rPr>
        <w:t xml:space="preserve"> </w:t>
      </w:r>
      <w:r w:rsidR="00DA48B8">
        <w:rPr>
          <w:b/>
        </w:rPr>
        <w:t xml:space="preserve">z druhé ruky </w:t>
      </w:r>
      <w:r w:rsidRPr="00994F08">
        <w:rPr>
          <w:b/>
        </w:rPr>
        <w:t>vyvěsí na běžný inzertní serve</w:t>
      </w:r>
      <w:r w:rsidR="00776C2A">
        <w:rPr>
          <w:b/>
        </w:rPr>
        <w:t xml:space="preserve">r a čekají, až se někdo chytne a pošle </w:t>
      </w:r>
      <w:r w:rsidR="00C52326">
        <w:rPr>
          <w:b/>
        </w:rPr>
        <w:t xml:space="preserve">jim </w:t>
      </w:r>
      <w:r w:rsidR="00776C2A">
        <w:rPr>
          <w:b/>
        </w:rPr>
        <w:t>za neexistující auto na účet tisíce eur.</w:t>
      </w:r>
    </w:p>
    <w:p w:rsidR="00356F27" w:rsidRPr="006448AE" w:rsidRDefault="00936E3C" w:rsidP="00356F27">
      <w:r>
        <w:t>„Jedny české manžele</w:t>
      </w:r>
      <w:r w:rsidR="00356F27">
        <w:t xml:space="preserve"> </w:t>
      </w:r>
      <w:r>
        <w:t>nedávno</w:t>
      </w:r>
      <w:r w:rsidR="00356F27" w:rsidRPr="006448AE">
        <w:t xml:space="preserve"> zlákala vidina</w:t>
      </w:r>
      <w:r w:rsidR="00994F08">
        <w:t xml:space="preserve"> staršího </w:t>
      </w:r>
      <w:r w:rsidR="00356F27" w:rsidRPr="006448AE">
        <w:t>karavanu za 5000 eur</w:t>
      </w:r>
      <w:r w:rsidR="00994F08">
        <w:t>, tedy asi 130 000 korun</w:t>
      </w:r>
      <w:r w:rsidR="00356F27" w:rsidRPr="006448AE">
        <w:t xml:space="preserve">. </w:t>
      </w:r>
      <w:r>
        <w:t>C</w:t>
      </w:r>
      <w:r w:rsidR="0087354A">
        <w:t xml:space="preserve">htěli udělat radost na léto sobě i svým dětem. </w:t>
      </w:r>
      <w:r>
        <w:t>Písemně komunikovali s a</w:t>
      </w:r>
      <w:r w:rsidR="00356F27" w:rsidRPr="006448AE">
        <w:t>utor</w:t>
      </w:r>
      <w:r>
        <w:t>em</w:t>
      </w:r>
      <w:r w:rsidR="00356F27" w:rsidRPr="006448AE">
        <w:t xml:space="preserve"> </w:t>
      </w:r>
      <w:r w:rsidR="00994F08">
        <w:t>nabídky</w:t>
      </w:r>
      <w:r w:rsidR="00356F27" w:rsidRPr="006448AE">
        <w:t xml:space="preserve"> zveřejněné na </w:t>
      </w:r>
      <w:r w:rsidR="00356F27">
        <w:t xml:space="preserve">běžném </w:t>
      </w:r>
      <w:r w:rsidR="00356F27" w:rsidRPr="006448AE">
        <w:t>českém inzertním serveru</w:t>
      </w:r>
      <w:r>
        <w:t>,</w:t>
      </w:r>
      <w:r w:rsidR="00356F27" w:rsidRPr="006448AE">
        <w:t xml:space="preserve"> </w:t>
      </w:r>
      <w:r w:rsidR="00994F08">
        <w:t xml:space="preserve">e-mailem </w:t>
      </w:r>
      <w:r>
        <w:t xml:space="preserve">obdrželi vyplněný </w:t>
      </w:r>
      <w:r w:rsidR="00356F27" w:rsidRPr="006448AE">
        <w:t xml:space="preserve">technický průkaz, fakturu a kupní smlouvu, jejíž </w:t>
      </w:r>
      <w:proofErr w:type="spellStart"/>
      <w:r w:rsidR="00994F08" w:rsidRPr="006448AE">
        <w:t>scan</w:t>
      </w:r>
      <w:proofErr w:type="spellEnd"/>
      <w:r w:rsidR="00994F08" w:rsidRPr="006448AE">
        <w:t xml:space="preserve"> </w:t>
      </w:r>
      <w:r w:rsidR="00356F27" w:rsidRPr="006448AE">
        <w:t>podepsa</w:t>
      </w:r>
      <w:r w:rsidR="00994F08">
        <w:t>li a</w:t>
      </w:r>
      <w:r w:rsidR="00356F27" w:rsidRPr="006448AE">
        <w:t xml:space="preserve"> poslali zpět. </w:t>
      </w:r>
      <w:r w:rsidR="00994F08">
        <w:t>Jenže</w:t>
      </w:r>
      <w:r w:rsidR="00356F27" w:rsidRPr="006448AE">
        <w:t xml:space="preserve"> po zaplacení </w:t>
      </w:r>
      <w:r w:rsidR="00356F27">
        <w:t xml:space="preserve">bankovním převodem </w:t>
      </w:r>
      <w:r>
        <w:t xml:space="preserve">se </w:t>
      </w:r>
      <w:r w:rsidR="00356F27" w:rsidRPr="006448AE">
        <w:t>dodání karavanu údajně ze Skandinávie</w:t>
      </w:r>
      <w:r w:rsidR="00994F08">
        <w:t xml:space="preserve"> nedočka</w:t>
      </w:r>
      <w:r>
        <w:t>li</w:t>
      </w:r>
      <w:r w:rsidR="00994F08">
        <w:t>. Komunikace ustala, vše byl podvod,</w:t>
      </w:r>
      <w:r w:rsidR="00356F27">
        <w:t xml:space="preserve">“ uvádí jeden z případů </w:t>
      </w:r>
      <w:r w:rsidR="00994F08">
        <w:t>Ondřej Tichota z Evropského spotřebitelského centra při ČOI.</w:t>
      </w:r>
    </w:p>
    <w:p w:rsidR="00895C28" w:rsidRDefault="00356F27" w:rsidP="00356F27">
      <w:pPr>
        <w:pStyle w:val="Normlnweb"/>
        <w:shd w:val="clear" w:color="auto" w:fill="FFFFFF"/>
        <w:spacing w:before="15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006448AE">
        <w:rPr>
          <w:rFonts w:asciiTheme="minorHAnsi" w:hAnsiTheme="minorHAnsi" w:cstheme="minorBidi"/>
          <w:sz w:val="22"/>
          <w:szCs w:val="22"/>
        </w:rPr>
        <w:t>Podvodník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936E3C">
        <w:rPr>
          <w:rFonts w:asciiTheme="minorHAnsi" w:hAnsiTheme="minorHAnsi" w:cstheme="minorBidi"/>
          <w:sz w:val="22"/>
          <w:szCs w:val="22"/>
        </w:rPr>
        <w:t xml:space="preserve">také </w:t>
      </w:r>
      <w:r w:rsidRPr="006448AE">
        <w:rPr>
          <w:rFonts w:asciiTheme="minorHAnsi" w:hAnsiTheme="minorHAnsi" w:cstheme="minorBidi"/>
          <w:sz w:val="22"/>
          <w:szCs w:val="22"/>
        </w:rPr>
        <w:t>tvrdil, že jím určená</w:t>
      </w:r>
      <w:r w:rsidR="00994F08">
        <w:rPr>
          <w:rFonts w:asciiTheme="minorHAnsi" w:hAnsiTheme="minorHAnsi" w:cstheme="minorBidi"/>
          <w:sz w:val="22"/>
          <w:szCs w:val="22"/>
        </w:rPr>
        <w:t xml:space="preserve"> pře</w:t>
      </w:r>
      <w:r w:rsidRPr="006448AE">
        <w:rPr>
          <w:rFonts w:asciiTheme="minorHAnsi" w:hAnsiTheme="minorHAnsi" w:cstheme="minorBidi"/>
          <w:sz w:val="22"/>
          <w:szCs w:val="22"/>
        </w:rPr>
        <w:t xml:space="preserve">pravní společnost funguje jako úschovna pro zaplacenou částku – </w:t>
      </w:r>
      <w:r>
        <w:rPr>
          <w:rFonts w:asciiTheme="minorHAnsi" w:hAnsiTheme="minorHAnsi" w:cstheme="minorBidi"/>
          <w:sz w:val="22"/>
          <w:szCs w:val="22"/>
        </w:rPr>
        <w:t>zaslaná</w:t>
      </w:r>
      <w:r w:rsidRPr="006448AE">
        <w:rPr>
          <w:rFonts w:asciiTheme="minorHAnsi" w:hAnsiTheme="minorHAnsi" w:cstheme="minorBidi"/>
          <w:sz w:val="22"/>
          <w:szCs w:val="22"/>
        </w:rPr>
        <w:t xml:space="preserve"> částka prý bude držena až do okamžiku předání vozu. Jenže tohle</w:t>
      </w:r>
      <w:r w:rsidR="00994F08">
        <w:rPr>
          <w:rFonts w:asciiTheme="minorHAnsi" w:hAnsiTheme="minorHAnsi" w:cstheme="minorBidi"/>
          <w:sz w:val="22"/>
          <w:szCs w:val="22"/>
        </w:rPr>
        <w:t xml:space="preserve"> je další </w:t>
      </w:r>
      <w:r w:rsidRPr="006448AE">
        <w:rPr>
          <w:rFonts w:asciiTheme="minorHAnsi" w:hAnsiTheme="minorHAnsi" w:cstheme="minorBidi"/>
          <w:sz w:val="22"/>
          <w:szCs w:val="22"/>
        </w:rPr>
        <w:t xml:space="preserve">trik. </w:t>
      </w:r>
    </w:p>
    <w:p w:rsidR="00356F27" w:rsidRPr="006448AE" w:rsidRDefault="00356F27" w:rsidP="00356F27">
      <w:pPr>
        <w:pStyle w:val="Normlnweb"/>
        <w:shd w:val="clear" w:color="auto" w:fill="FFFFFF"/>
        <w:spacing w:before="150" w:beforeAutospacing="0" w:after="0" w:afterAutospacing="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„</w:t>
      </w:r>
      <w:r w:rsidR="00994F08">
        <w:rPr>
          <w:rFonts w:asciiTheme="minorHAnsi" w:hAnsiTheme="minorHAnsi" w:cstheme="minorBidi"/>
          <w:sz w:val="22"/>
          <w:szCs w:val="22"/>
        </w:rPr>
        <w:t>Tento údajný přepravce</w:t>
      </w:r>
      <w:r w:rsidRPr="006448AE">
        <w:rPr>
          <w:rFonts w:asciiTheme="minorHAnsi" w:hAnsiTheme="minorHAnsi" w:cstheme="minorBidi"/>
          <w:sz w:val="22"/>
          <w:szCs w:val="22"/>
        </w:rPr>
        <w:t xml:space="preserve"> je také fiktivní a platbu obdrží přímo podvodník, který následně žádné vozidlo nedodá,</w:t>
      </w:r>
      <w:r>
        <w:rPr>
          <w:rFonts w:asciiTheme="minorHAnsi" w:hAnsiTheme="minorHAnsi" w:cstheme="minorBidi"/>
          <w:sz w:val="22"/>
          <w:szCs w:val="22"/>
        </w:rPr>
        <w:t xml:space="preserve"> a přestane komunikovat. </w:t>
      </w:r>
      <w:r w:rsidRPr="006448AE">
        <w:rPr>
          <w:rFonts w:asciiTheme="minorHAnsi" w:hAnsiTheme="minorHAnsi" w:cstheme="minorBidi"/>
          <w:sz w:val="22"/>
          <w:szCs w:val="22"/>
        </w:rPr>
        <w:t xml:space="preserve">Lidé platí v těchto případech bankovním převodem z účtu na účet a banky zpravidla nejsou schopné takové platby zastavit či </w:t>
      </w:r>
      <w:r>
        <w:rPr>
          <w:rFonts w:asciiTheme="minorHAnsi" w:hAnsiTheme="minorHAnsi" w:cstheme="minorBidi"/>
          <w:sz w:val="22"/>
          <w:szCs w:val="22"/>
        </w:rPr>
        <w:t>částky vrátit zpět</w:t>
      </w:r>
      <w:r w:rsidR="00994F08">
        <w:rPr>
          <w:rFonts w:asciiTheme="minorHAnsi" w:hAnsiTheme="minorHAnsi" w:cstheme="minorBidi"/>
          <w:sz w:val="22"/>
          <w:szCs w:val="22"/>
        </w:rPr>
        <w:t>. Nezbývá než obrátit se na policii</w:t>
      </w:r>
      <w:r w:rsidR="00102D2A">
        <w:rPr>
          <w:rFonts w:asciiTheme="minorHAnsi" w:hAnsiTheme="minorHAnsi" w:cstheme="minorBidi"/>
          <w:sz w:val="22"/>
          <w:szCs w:val="22"/>
        </w:rPr>
        <w:t>,“ připomíná Ondřej Tichota, podle kterého je při podvodech s ojetými auty často požadována právě částka 5000 nebo 8000 eur.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</w:p>
    <w:p w:rsidR="004262A6" w:rsidRDefault="00356F27" w:rsidP="00356F27">
      <w:pPr>
        <w:pStyle w:val="Normlnweb"/>
        <w:shd w:val="clear" w:color="auto" w:fill="FFFFFF"/>
        <w:spacing w:before="15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006448AE">
        <w:rPr>
          <w:rFonts w:asciiTheme="minorHAnsi" w:hAnsiTheme="minorHAnsi" w:cstheme="minorBidi"/>
          <w:sz w:val="22"/>
          <w:szCs w:val="22"/>
        </w:rPr>
        <w:t xml:space="preserve">Jiné podvody se mohou týkat ubytovacích služeb. Podvodníci nabízejí na inzertních serverech pronájem apartmánů, a to údajně přes službu </w:t>
      </w:r>
      <w:proofErr w:type="spellStart"/>
      <w:r w:rsidRPr="006448AE">
        <w:rPr>
          <w:rFonts w:asciiTheme="minorHAnsi" w:hAnsiTheme="minorHAnsi" w:cstheme="minorBidi"/>
          <w:sz w:val="22"/>
          <w:szCs w:val="22"/>
        </w:rPr>
        <w:t>Airbnb</w:t>
      </w:r>
      <w:proofErr w:type="spellEnd"/>
      <w:r w:rsidRPr="006448AE">
        <w:rPr>
          <w:rFonts w:asciiTheme="minorHAnsi" w:hAnsiTheme="minorHAnsi" w:cstheme="minorBidi"/>
          <w:sz w:val="22"/>
          <w:szCs w:val="22"/>
        </w:rPr>
        <w:t xml:space="preserve">. Přitom s touto značkou nemá nabídka nic společného a vše probíhá jinak než při pronájmu přes tuto společnost. </w:t>
      </w:r>
    </w:p>
    <w:p w:rsidR="004262A6" w:rsidRDefault="004262A6" w:rsidP="00356F27">
      <w:pPr>
        <w:pStyle w:val="Normlnweb"/>
        <w:shd w:val="clear" w:color="auto" w:fill="FFFFFF"/>
        <w:spacing w:before="150" w:beforeAutospacing="0" w:after="0" w:afterAutospacing="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„Tento subjekt</w:t>
      </w:r>
      <w:r w:rsidR="00356F27" w:rsidRPr="006448AE">
        <w:rPr>
          <w:rFonts w:asciiTheme="minorHAnsi" w:hAnsiTheme="minorHAnsi" w:cstheme="minorBidi"/>
          <w:sz w:val="22"/>
          <w:szCs w:val="22"/>
        </w:rPr>
        <w:t xml:space="preserve"> vede vše striktně přes svou vlastní platformu - komunikaci mezi pronajímatelem a nájemcem i samotnou platbu. Neexistují u ní žádní</w:t>
      </w:r>
      <w:r>
        <w:rPr>
          <w:rFonts w:asciiTheme="minorHAnsi" w:hAnsiTheme="minorHAnsi" w:cstheme="minorBidi"/>
          <w:sz w:val="22"/>
          <w:szCs w:val="22"/>
        </w:rPr>
        <w:t xml:space="preserve"> ‚</w:t>
      </w:r>
      <w:r w:rsidR="00356F27" w:rsidRPr="006448AE">
        <w:rPr>
          <w:rFonts w:asciiTheme="minorHAnsi" w:hAnsiTheme="minorHAnsi" w:cstheme="minorBidi"/>
          <w:sz w:val="22"/>
          <w:szCs w:val="22"/>
        </w:rPr>
        <w:t>oficiální</w:t>
      </w:r>
      <w:r>
        <w:rPr>
          <w:rFonts w:asciiTheme="minorHAnsi" w:hAnsiTheme="minorHAnsi" w:cstheme="minorBidi"/>
          <w:sz w:val="22"/>
          <w:szCs w:val="22"/>
        </w:rPr>
        <w:t>‘</w:t>
      </w:r>
      <w:r w:rsidR="00356F27" w:rsidRPr="006448AE">
        <w:rPr>
          <w:rFonts w:asciiTheme="minorHAnsi" w:hAnsiTheme="minorHAnsi" w:cstheme="minorBidi"/>
          <w:sz w:val="22"/>
          <w:szCs w:val="22"/>
        </w:rPr>
        <w:t xml:space="preserve"> prostředníci, kteří mají předat klíče a zadržet přes účet zaplacenou částku do doby, než dojde k předání klí</w:t>
      </w:r>
      <w:r w:rsidR="00936E3C">
        <w:rPr>
          <w:rFonts w:asciiTheme="minorHAnsi" w:hAnsiTheme="minorHAnsi" w:cstheme="minorBidi"/>
          <w:sz w:val="22"/>
          <w:szCs w:val="22"/>
        </w:rPr>
        <w:t>čů přímo na místě, atp. Někdy</w:t>
      </w:r>
      <w:r w:rsidR="00356F27" w:rsidRPr="006448AE">
        <w:rPr>
          <w:rFonts w:asciiTheme="minorHAnsi" w:hAnsiTheme="minorHAnsi" w:cstheme="minorBidi"/>
          <w:sz w:val="22"/>
          <w:szCs w:val="22"/>
        </w:rPr>
        <w:t xml:space="preserve"> podvodníci </w:t>
      </w:r>
      <w:r w:rsidR="00936E3C">
        <w:rPr>
          <w:rFonts w:asciiTheme="minorHAnsi" w:hAnsiTheme="minorHAnsi" w:cstheme="minorBidi"/>
          <w:sz w:val="22"/>
          <w:szCs w:val="22"/>
        </w:rPr>
        <w:t xml:space="preserve">uvádí, </w:t>
      </w:r>
      <w:r w:rsidR="00356F27" w:rsidRPr="006448AE">
        <w:rPr>
          <w:rFonts w:asciiTheme="minorHAnsi" w:hAnsiTheme="minorHAnsi" w:cstheme="minorBidi"/>
          <w:sz w:val="22"/>
          <w:szCs w:val="22"/>
        </w:rPr>
        <w:t xml:space="preserve">že takový postup je zaštítěn programem </w:t>
      </w:r>
      <w:proofErr w:type="spellStart"/>
      <w:r w:rsidR="00356F27" w:rsidRPr="006448AE">
        <w:rPr>
          <w:rFonts w:asciiTheme="minorHAnsi" w:hAnsiTheme="minorHAnsi" w:cstheme="minorBidi"/>
          <w:sz w:val="22"/>
          <w:szCs w:val="22"/>
        </w:rPr>
        <w:t>A</w:t>
      </w:r>
      <w:r w:rsidR="00936E3C">
        <w:rPr>
          <w:rFonts w:asciiTheme="minorHAnsi" w:hAnsiTheme="minorHAnsi" w:cstheme="minorBidi"/>
          <w:sz w:val="22"/>
          <w:szCs w:val="22"/>
        </w:rPr>
        <w:t>irbnb</w:t>
      </w:r>
      <w:proofErr w:type="spellEnd"/>
      <w:r w:rsidR="00936E3C">
        <w:rPr>
          <w:rFonts w:asciiTheme="minorHAnsi" w:hAnsiTheme="minorHAnsi" w:cstheme="minorBidi"/>
          <w:sz w:val="22"/>
          <w:szCs w:val="22"/>
        </w:rPr>
        <w:t xml:space="preserve"> pro bezpečnost a důvěru,</w:t>
      </w:r>
      <w:r>
        <w:rPr>
          <w:rFonts w:asciiTheme="minorHAnsi" w:hAnsiTheme="minorHAnsi" w:cstheme="minorBidi"/>
          <w:sz w:val="22"/>
          <w:szCs w:val="22"/>
        </w:rPr>
        <w:t xml:space="preserve">“ popisuje Ondřej Tichota. </w:t>
      </w:r>
    </w:p>
    <w:p w:rsidR="004262A6" w:rsidRDefault="00356F27" w:rsidP="004262A6">
      <w:pPr>
        <w:pStyle w:val="Normlnweb"/>
        <w:shd w:val="clear" w:color="auto" w:fill="FFFFFF"/>
        <w:spacing w:before="15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006448AE">
        <w:rPr>
          <w:rFonts w:asciiTheme="minorHAnsi" w:hAnsiTheme="minorHAnsi" w:cstheme="minorBidi"/>
          <w:sz w:val="22"/>
          <w:szCs w:val="22"/>
        </w:rPr>
        <w:t xml:space="preserve">V podvodných inzertních nabídkách se objevují odkazy </w:t>
      </w:r>
      <w:r w:rsidR="007B388B">
        <w:rPr>
          <w:rFonts w:asciiTheme="minorHAnsi" w:hAnsiTheme="minorHAnsi" w:cstheme="minorBidi"/>
          <w:sz w:val="22"/>
          <w:szCs w:val="22"/>
        </w:rPr>
        <w:t xml:space="preserve">na </w:t>
      </w:r>
      <w:r w:rsidRPr="006448AE">
        <w:rPr>
          <w:rFonts w:asciiTheme="minorHAnsi" w:hAnsiTheme="minorHAnsi" w:cstheme="minorBidi"/>
          <w:sz w:val="22"/>
          <w:szCs w:val="22"/>
        </w:rPr>
        <w:t xml:space="preserve">skutečné nabídky ubytování na webu </w:t>
      </w:r>
      <w:proofErr w:type="spellStart"/>
      <w:r w:rsidRPr="006448AE">
        <w:rPr>
          <w:rFonts w:asciiTheme="minorHAnsi" w:hAnsiTheme="minorHAnsi" w:cstheme="minorBidi"/>
          <w:sz w:val="22"/>
          <w:szCs w:val="22"/>
        </w:rPr>
        <w:t>Airbnb</w:t>
      </w:r>
      <w:proofErr w:type="spellEnd"/>
      <w:r w:rsidRPr="006448AE">
        <w:rPr>
          <w:rFonts w:asciiTheme="minorHAnsi" w:hAnsiTheme="minorHAnsi" w:cstheme="minorBidi"/>
          <w:sz w:val="22"/>
          <w:szCs w:val="22"/>
        </w:rPr>
        <w:t>, ale je potřeba zbystřit, pokud</w:t>
      </w:r>
      <w:r w:rsidR="007B388B">
        <w:rPr>
          <w:rFonts w:asciiTheme="minorHAnsi" w:hAnsiTheme="minorHAnsi" w:cstheme="minorBidi"/>
          <w:sz w:val="22"/>
          <w:szCs w:val="22"/>
        </w:rPr>
        <w:t xml:space="preserve"> jinak vše</w:t>
      </w:r>
      <w:r w:rsidRPr="006448AE">
        <w:rPr>
          <w:rFonts w:asciiTheme="minorHAnsi" w:hAnsiTheme="minorHAnsi" w:cstheme="minorBidi"/>
          <w:sz w:val="22"/>
          <w:szCs w:val="22"/>
        </w:rPr>
        <w:t xml:space="preserve"> probíhá mimo tuto platformu.</w:t>
      </w:r>
      <w:r w:rsidR="005F4DCF">
        <w:rPr>
          <w:rFonts w:asciiTheme="minorHAnsi" w:hAnsiTheme="minorHAnsi" w:cstheme="minorBidi"/>
          <w:sz w:val="22"/>
          <w:szCs w:val="22"/>
        </w:rPr>
        <w:t xml:space="preserve"> Spotřebitel odešle peníze na uvedený účet, ale když se dostaví do ubytovacího zařízení, zjistí, že ho tam nikdo nečeká a že o své peníze přišel.</w:t>
      </w:r>
      <w:bookmarkStart w:id="0" w:name="_GoBack"/>
      <w:bookmarkEnd w:id="0"/>
    </w:p>
    <w:p w:rsidR="00356F27" w:rsidRDefault="004262A6" w:rsidP="004262A6">
      <w:pPr>
        <w:pStyle w:val="Normlnweb"/>
        <w:shd w:val="clear" w:color="auto" w:fill="FFFFFF"/>
        <w:spacing w:before="150" w:beforeAutospacing="0" w:after="0" w:afterAutospacing="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Nejen při nákupu zboží, ale i</w:t>
      </w:r>
      <w:r w:rsidR="00356F27" w:rsidRPr="006448AE">
        <w:rPr>
          <w:rFonts w:asciiTheme="minorHAnsi" w:hAnsiTheme="minorHAnsi" w:cstheme="minorBidi"/>
          <w:sz w:val="22"/>
          <w:szCs w:val="22"/>
        </w:rPr>
        <w:t xml:space="preserve"> při zařizování dovolené přes internet je tedy potřeba být obezřetn</w:t>
      </w:r>
      <w:r>
        <w:rPr>
          <w:rFonts w:asciiTheme="minorHAnsi" w:hAnsiTheme="minorHAnsi" w:cstheme="minorBidi"/>
          <w:sz w:val="22"/>
          <w:szCs w:val="22"/>
        </w:rPr>
        <w:t>í</w:t>
      </w:r>
      <w:r w:rsidR="00356F27" w:rsidRPr="006448AE">
        <w:rPr>
          <w:rFonts w:asciiTheme="minorHAnsi" w:hAnsiTheme="minorHAnsi" w:cstheme="minorBidi"/>
          <w:sz w:val="22"/>
          <w:szCs w:val="22"/>
        </w:rPr>
        <w:t xml:space="preserve"> a ověřovat, na jakou nabídku člověk reaguje a s kým může mít tu čest.</w:t>
      </w:r>
    </w:p>
    <w:p w:rsidR="004262A6" w:rsidRDefault="004262A6" w:rsidP="004262A6">
      <w:pPr>
        <w:pStyle w:val="Normlnweb"/>
        <w:shd w:val="clear" w:color="auto" w:fill="FFFFFF"/>
        <w:spacing w:before="15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:rsidR="004262A6" w:rsidRPr="00C77D53" w:rsidRDefault="004262A6" w:rsidP="004262A6">
      <w:pPr>
        <w:spacing w:before="100" w:beforeAutospacing="1" w:after="100" w:afterAutospacing="1"/>
        <w:rPr>
          <w:rFonts w:eastAsiaTheme="minorEastAsia"/>
          <w:i/>
          <w:noProof/>
          <w:sz w:val="24"/>
          <w:szCs w:val="24"/>
          <w:lang w:eastAsia="cs-CZ"/>
        </w:rPr>
      </w:pPr>
      <w:r w:rsidRPr="00C77D53">
        <w:rPr>
          <w:i/>
        </w:rPr>
        <w:t xml:space="preserve">Síť ESC </w:t>
      </w:r>
      <w:r w:rsidRPr="00C77D53">
        <w:rPr>
          <w:rFonts w:eastAsiaTheme="minorEastAsia"/>
          <w:i/>
          <w:noProof/>
          <w:sz w:val="24"/>
          <w:szCs w:val="24"/>
          <w:lang w:eastAsia="cs-CZ"/>
        </w:rPr>
        <w:t>bezplatně pomáhá spotřebitelům řešit spory s podnikateli z jiných zemí Evropské unie, Velké Británie, Norska a Islandu. Podává také informace o právech spotřebitelů na jednotném evropském trhu. Je financováno Evropskou komisí a, zúčastněnými státy. Více informací naleznete na </w:t>
      </w:r>
      <w:hyperlink r:id="rId5" w:history="1">
        <w:r w:rsidRPr="00C77D53">
          <w:rPr>
            <w:rStyle w:val="Hypertextovodkaz"/>
            <w:rFonts w:eastAsiaTheme="minorEastAsia"/>
            <w:i/>
            <w:noProof/>
            <w:color w:val="0563C1"/>
            <w:sz w:val="24"/>
            <w:szCs w:val="24"/>
            <w:lang w:eastAsia="cs-CZ"/>
          </w:rPr>
          <w:t>www.evropskyspotrebitel.cz</w:t>
        </w:r>
      </w:hyperlink>
      <w:r w:rsidRPr="00C77D53">
        <w:rPr>
          <w:rFonts w:eastAsiaTheme="minorEastAsia"/>
          <w:i/>
          <w:noProof/>
          <w:sz w:val="24"/>
          <w:szCs w:val="24"/>
          <w:lang w:eastAsia="cs-CZ"/>
        </w:rPr>
        <w:t>.</w:t>
      </w:r>
    </w:p>
    <w:p w:rsidR="004262A6" w:rsidRPr="008A6F2F" w:rsidRDefault="004262A6" w:rsidP="004262A6">
      <w:pPr>
        <w:pStyle w:val="Zpat"/>
        <w:rPr>
          <w:rFonts w:cstheme="minorHAnsi"/>
        </w:rPr>
      </w:pPr>
      <w:r w:rsidRPr="008A6F2F">
        <w:rPr>
          <w:rFonts w:cstheme="minorHAnsi"/>
          <w:b/>
          <w:sz w:val="20"/>
        </w:rPr>
        <w:t xml:space="preserve">Kontakt pro média: </w:t>
      </w:r>
      <w:r w:rsidRPr="008A6F2F">
        <w:rPr>
          <w:rFonts w:cstheme="minorHAnsi"/>
          <w:sz w:val="20"/>
        </w:rPr>
        <w:t xml:space="preserve">Ondřej Tichota, poradce pro komunikaci ESC ČR, 731 553 653, </w:t>
      </w:r>
      <w:hyperlink r:id="rId6" w:history="1">
        <w:r w:rsidRPr="008A6F2F">
          <w:rPr>
            <w:rStyle w:val="Hypertextovodkaz"/>
            <w:rFonts w:cstheme="minorHAnsi"/>
            <w:sz w:val="20"/>
          </w:rPr>
          <w:t>otichota@coi.cz</w:t>
        </w:r>
      </w:hyperlink>
      <w:r w:rsidRPr="008A6F2F">
        <w:rPr>
          <w:rFonts w:cstheme="minorHAnsi"/>
          <w:sz w:val="20"/>
        </w:rPr>
        <w:t xml:space="preserve"> </w:t>
      </w:r>
    </w:p>
    <w:p w:rsidR="004262A6" w:rsidRDefault="004262A6" w:rsidP="004262A6"/>
    <w:p w:rsidR="004262A6" w:rsidRDefault="004262A6" w:rsidP="004262A6">
      <w:pPr>
        <w:pStyle w:val="Normlnweb"/>
        <w:shd w:val="clear" w:color="auto" w:fill="FFFFFF"/>
        <w:spacing w:before="150" w:beforeAutospacing="0" w:after="0" w:afterAutospacing="0"/>
      </w:pPr>
    </w:p>
    <w:sectPr w:rsidR="004262A6" w:rsidSect="004262A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27"/>
    <w:rsid w:val="00102D2A"/>
    <w:rsid w:val="0023559C"/>
    <w:rsid w:val="00356F27"/>
    <w:rsid w:val="004262A6"/>
    <w:rsid w:val="005F4DCF"/>
    <w:rsid w:val="0063755F"/>
    <w:rsid w:val="00767564"/>
    <w:rsid w:val="00776C2A"/>
    <w:rsid w:val="007B388B"/>
    <w:rsid w:val="008314C4"/>
    <w:rsid w:val="0087354A"/>
    <w:rsid w:val="00895C28"/>
    <w:rsid w:val="00936E3C"/>
    <w:rsid w:val="00994F08"/>
    <w:rsid w:val="00BF0624"/>
    <w:rsid w:val="00C52326"/>
    <w:rsid w:val="00DA48B8"/>
    <w:rsid w:val="00E1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D76B"/>
  <w15:chartTrackingRefBased/>
  <w15:docId w15:val="{CAC371C3-5AD9-40B3-8BC4-E4BF5231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F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56F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262A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6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ichota@coi.cz" TargetMode="External"/><Relationship Id="rId5" Type="http://schemas.openxmlformats.org/officeDocument/2006/relationships/hyperlink" Target="http://www.evropskyspotrebitel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2</Pages>
  <Words>464</Words>
  <Characters>2793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14</cp:revision>
  <dcterms:created xsi:type="dcterms:W3CDTF">2021-07-22T13:20:00Z</dcterms:created>
  <dcterms:modified xsi:type="dcterms:W3CDTF">2021-08-25T13:27:00Z</dcterms:modified>
</cp:coreProperties>
</file>