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643A7" w14:textId="77777777" w:rsidR="00CF0332" w:rsidRPr="004A3BB4" w:rsidRDefault="00CF0332" w:rsidP="00CF0332">
      <w:pPr>
        <w:spacing w:before="240"/>
        <w:jc w:val="right"/>
        <w:rPr>
          <w:rFonts w:ascii="Arial" w:hAnsi="Arial" w:cs="Arial"/>
          <w:color w:val="2658A5"/>
          <w:sz w:val="48"/>
          <w:szCs w:val="48"/>
          <w:lang w:val="en-GB"/>
        </w:rPr>
      </w:pPr>
      <w:r w:rsidRPr="004A3BB4">
        <w:rPr>
          <w:rFonts w:ascii="Arial" w:hAnsi="Arial" w:cs="Arial"/>
          <w:noProof/>
          <w:color w:val="2658A5"/>
          <w:sz w:val="48"/>
          <w:szCs w:val="48"/>
          <w:lang w:val="en-GB" w:eastAsia="cs-CZ"/>
        </w:rPr>
        <w:drawing>
          <wp:anchor distT="0" distB="0" distL="114300" distR="114300" simplePos="0" relativeHeight="251659264" behindDoc="0" locked="0" layoutInCell="1" allowOverlap="1" wp14:anchorId="1BBE1245" wp14:editId="65CFA82C">
            <wp:simplePos x="0" y="0"/>
            <wp:positionH relativeFrom="column">
              <wp:posOffset>-156845</wp:posOffset>
            </wp:positionH>
            <wp:positionV relativeFrom="paragraph">
              <wp:posOffset>-72390</wp:posOffset>
            </wp:positionV>
            <wp:extent cx="2876550" cy="793759"/>
            <wp:effectExtent l="0" t="0" r="0" b="6350"/>
            <wp:wrapNone/>
            <wp:docPr id="1901269243" name="Obrázek 2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269243" name="Obrázek 2" descr="Obsah obrázku text, Písmo, logo, Grafika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793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BB4">
        <w:rPr>
          <w:rFonts w:ascii="Arial" w:hAnsi="Arial" w:cs="Arial"/>
          <w:color w:val="2658A5"/>
          <w:sz w:val="48"/>
          <w:szCs w:val="48"/>
          <w:lang w:val="en-GB"/>
        </w:rPr>
        <w:t>PRESS RELEASE</w:t>
      </w:r>
    </w:p>
    <w:p w14:paraId="6AB94D23" w14:textId="7910D954" w:rsidR="003E0DCC" w:rsidRPr="000E28FA" w:rsidRDefault="00DF74CC" w:rsidP="009703AB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  <w:lang w:val="en-GB"/>
        </w:rPr>
        <w:br/>
      </w:r>
      <w:r w:rsidR="00240D72">
        <w:rPr>
          <w:rFonts w:ascii="Arial" w:hAnsi="Arial" w:cs="Arial"/>
          <w:b/>
          <w:bCs/>
          <w:color w:val="2658A5"/>
          <w:sz w:val="32"/>
          <w:szCs w:val="32"/>
        </w:rPr>
        <w:br/>
      </w:r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 xml:space="preserve">CTIA </w:t>
      </w:r>
      <w:proofErr w:type="spellStart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>inspectors</w:t>
      </w:r>
      <w:proofErr w:type="spellEnd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>checked</w:t>
      </w:r>
      <w:proofErr w:type="spellEnd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 xml:space="preserve"> stall sales </w:t>
      </w:r>
      <w:proofErr w:type="spellStart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>at</w:t>
      </w:r>
      <w:proofErr w:type="spellEnd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>the</w:t>
      </w:r>
      <w:proofErr w:type="spellEnd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 xml:space="preserve"> 135th </w:t>
      </w:r>
      <w:proofErr w:type="spellStart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>edition</w:t>
      </w:r>
      <w:proofErr w:type="spellEnd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3E0DCC">
        <w:rPr>
          <w:rFonts w:ascii="Arial" w:hAnsi="Arial" w:cs="Arial"/>
          <w:b/>
          <w:bCs/>
          <w:color w:val="2658A5"/>
          <w:sz w:val="32"/>
          <w:szCs w:val="32"/>
        </w:rPr>
        <w:br/>
      </w:r>
      <w:proofErr w:type="spellStart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>of</w:t>
      </w:r>
      <w:proofErr w:type="spellEnd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>the</w:t>
      </w:r>
      <w:proofErr w:type="spellEnd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 xml:space="preserve"> "Velká Pardubická 2025" </w:t>
      </w:r>
      <w:proofErr w:type="spellStart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>horse</w:t>
      </w:r>
      <w:proofErr w:type="spellEnd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>race</w:t>
      </w:r>
      <w:proofErr w:type="spellEnd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 xml:space="preserve">, </w:t>
      </w:r>
      <w:proofErr w:type="spellStart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>some</w:t>
      </w:r>
      <w:proofErr w:type="spellEnd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>sellers</w:t>
      </w:r>
      <w:proofErr w:type="spellEnd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>did</w:t>
      </w:r>
      <w:proofErr w:type="spellEnd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 xml:space="preserve"> not </w:t>
      </w:r>
      <w:proofErr w:type="spellStart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>have</w:t>
      </w:r>
      <w:proofErr w:type="spellEnd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 xml:space="preserve"> proper </w:t>
      </w:r>
      <w:proofErr w:type="spellStart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>measuring</w:t>
      </w:r>
      <w:proofErr w:type="spellEnd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3E0DCC" w:rsidRPr="003E0DCC">
        <w:rPr>
          <w:rFonts w:ascii="Arial" w:hAnsi="Arial" w:cs="Arial"/>
          <w:b/>
          <w:bCs/>
          <w:color w:val="2658A5"/>
          <w:sz w:val="32"/>
          <w:szCs w:val="32"/>
        </w:rPr>
        <w:t>instruments</w:t>
      </w:r>
      <w:proofErr w:type="spellEnd"/>
    </w:p>
    <w:p w14:paraId="489AFC49" w14:textId="67654C16" w:rsidR="003E0DCC" w:rsidRPr="003E0DCC" w:rsidRDefault="003E0DCC" w:rsidP="003E0DCC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</w:rPr>
        <w:br/>
      </w:r>
      <w:r w:rsidRPr="003E0DCC">
        <w:rPr>
          <w:rFonts w:ascii="Arial" w:eastAsia="Calibri" w:hAnsi="Arial" w:cs="Arial"/>
          <w:sz w:val="20"/>
          <w:szCs w:val="20"/>
        </w:rPr>
        <w:t xml:space="preserve">(Pardubice, 23 October 2025) </w:t>
      </w:r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On </w:t>
      </w:r>
      <w:proofErr w:type="spellStart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Sunday</w:t>
      </w:r>
      <w:proofErr w:type="spellEnd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12 October, </w:t>
      </w:r>
      <w:proofErr w:type="spellStart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inspectors</w:t>
      </w:r>
      <w:proofErr w:type="spellEnd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of</w:t>
      </w:r>
      <w:proofErr w:type="spellEnd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the</w:t>
      </w:r>
      <w:proofErr w:type="spellEnd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Czech </w:t>
      </w:r>
      <w:proofErr w:type="spellStart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Trade</w:t>
      </w:r>
      <w:proofErr w:type="spellEnd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Inspection</w:t>
      </w:r>
      <w:proofErr w:type="spellEnd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Authority</w:t>
      </w:r>
      <w:proofErr w:type="spellEnd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, </w:t>
      </w:r>
      <w:proofErr w:type="spellStart"/>
      <w:r w:rsidR="00782B6E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the</w:t>
      </w:r>
      <w:proofErr w:type="spellEnd"/>
      <w:r w:rsidR="00782B6E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="00782B6E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Regional</w:t>
      </w:r>
      <w:proofErr w:type="spellEnd"/>
      <w:r w:rsidR="00782B6E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Inspectorate</w:t>
      </w:r>
      <w:proofErr w:type="spellEnd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="00782B6E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of</w:t>
      </w:r>
      <w:proofErr w:type="spellEnd"/>
      <w:r w:rsidR="00782B6E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="00782B6E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the</w:t>
      </w:r>
      <w:proofErr w:type="spellEnd"/>
      <w:r w:rsidR="00782B6E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Hradec Králové and Pardubice</w:t>
      </w:r>
      <w:r w:rsidR="00782B6E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="00782B6E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Regions</w:t>
      </w:r>
      <w:proofErr w:type="spellEnd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, </w:t>
      </w:r>
      <w:proofErr w:type="spellStart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carried</w:t>
      </w:r>
      <w:proofErr w:type="spellEnd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out </w:t>
      </w:r>
      <w:proofErr w:type="spellStart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an</w:t>
      </w:r>
      <w:proofErr w:type="spellEnd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extraordinary</w:t>
      </w:r>
      <w:proofErr w:type="spellEnd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inspection</w:t>
      </w:r>
      <w:proofErr w:type="spellEnd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action</w:t>
      </w:r>
      <w:proofErr w:type="spellEnd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focused</w:t>
      </w:r>
      <w:proofErr w:type="spellEnd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on stall sales </w:t>
      </w:r>
      <w:proofErr w:type="spellStart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at</w:t>
      </w:r>
      <w:proofErr w:type="spellEnd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the</w:t>
      </w:r>
      <w:proofErr w:type="spellEnd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135th </w:t>
      </w:r>
      <w:proofErr w:type="spellStart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edition</w:t>
      </w:r>
      <w:proofErr w:type="spellEnd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of</w:t>
      </w:r>
      <w:proofErr w:type="spellEnd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the</w:t>
      </w:r>
      <w:proofErr w:type="spellEnd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"Velká Pardubická 2025" </w:t>
      </w:r>
      <w:proofErr w:type="spellStart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horse</w:t>
      </w:r>
      <w:proofErr w:type="spellEnd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race</w:t>
      </w:r>
      <w:proofErr w:type="spellEnd"/>
      <w:r w:rsidRPr="003E0DCC">
        <w:rPr>
          <w:rFonts w:ascii="Arial" w:eastAsia="Calibri" w:hAnsi="Arial" w:cs="Arial"/>
          <w:b/>
          <w:bCs/>
          <w:color w:val="000000"/>
          <w:sz w:val="20"/>
          <w:szCs w:val="20"/>
          <w:lang w:eastAsia="cs-CZ"/>
        </w:rPr>
        <w:t>.</w:t>
      </w:r>
    </w:p>
    <w:p w14:paraId="6FBC9767" w14:textId="77777777" w:rsidR="003E0DCC" w:rsidRDefault="003E0DCC" w:rsidP="003E0DCC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5126B48" w14:textId="06994866" w:rsidR="003E0DCC" w:rsidRPr="003E0DCC" w:rsidRDefault="003E0DCC" w:rsidP="003E0DCC">
      <w:pPr>
        <w:jc w:val="both"/>
        <w:rPr>
          <w:rFonts w:ascii="Arial" w:eastAsia="Calibri" w:hAnsi="Arial" w:cs="Arial"/>
          <w:sz w:val="20"/>
          <w:szCs w:val="20"/>
        </w:rPr>
      </w:pPr>
      <w:r w:rsidRPr="003E0DCC">
        <w:rPr>
          <w:rFonts w:ascii="Arial" w:eastAsia="Calibri" w:hAnsi="Arial" w:cs="Arial"/>
          <w:b/>
          <w:bCs/>
          <w:sz w:val="20"/>
          <w:szCs w:val="20"/>
        </w:rPr>
        <w:t>"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Our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inspectors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carried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out a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total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of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six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inspections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in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the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area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of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the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racetrack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including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inspections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of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stands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with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refreshments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confectionery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textiles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, and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also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stands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with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gift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items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. In 3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of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these 6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inspections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violations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of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Act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No. 634/1992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Coll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., on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Consumer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Protection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were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found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.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Thus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deficiencies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were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found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in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half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(50%)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of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the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total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number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of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inspections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b/>
          <w:bCs/>
          <w:sz w:val="20"/>
          <w:szCs w:val="20"/>
        </w:rPr>
        <w:t>carried</w:t>
      </w:r>
      <w:proofErr w:type="spellEnd"/>
      <w:r w:rsidRPr="003E0DCC">
        <w:rPr>
          <w:rFonts w:ascii="Arial" w:eastAsia="Calibri" w:hAnsi="Arial" w:cs="Arial"/>
          <w:b/>
          <w:bCs/>
          <w:sz w:val="20"/>
          <w:szCs w:val="20"/>
        </w:rPr>
        <w:t xml:space="preserve"> out,"</w:t>
      </w:r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commented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Director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r w:rsidR="00782B6E">
        <w:rPr>
          <w:rFonts w:ascii="Arial" w:eastAsia="Calibri" w:hAnsi="Arial" w:cs="Arial"/>
          <w:sz w:val="20"/>
          <w:szCs w:val="20"/>
        </w:rPr>
        <w:t xml:space="preserve">CTIA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Inspectorate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Hradec Králové and Pardubice </w:t>
      </w:r>
      <w:proofErr w:type="spellStart"/>
      <w:r w:rsidR="00782B6E">
        <w:rPr>
          <w:rFonts w:ascii="Arial" w:eastAsia="Calibri" w:hAnsi="Arial" w:cs="Arial"/>
          <w:sz w:val="20"/>
          <w:szCs w:val="20"/>
        </w:rPr>
        <w:t>Regions</w:t>
      </w:r>
      <w:proofErr w:type="spellEnd"/>
      <w:r w:rsidR="00782B6E">
        <w:rPr>
          <w:rFonts w:ascii="Arial" w:eastAsia="Calibri" w:hAnsi="Arial" w:cs="Arial"/>
          <w:sz w:val="20"/>
          <w:szCs w:val="20"/>
        </w:rPr>
        <w:t xml:space="preserve"> </w:t>
      </w:r>
      <w:r w:rsidRPr="003E0DCC">
        <w:rPr>
          <w:rFonts w:ascii="Arial" w:eastAsia="Calibri" w:hAnsi="Arial" w:cs="Arial"/>
          <w:sz w:val="20"/>
          <w:szCs w:val="20"/>
        </w:rPr>
        <w:t>Ing. Jana Ženková.</w:t>
      </w:r>
    </w:p>
    <w:p w14:paraId="4EAA82B2" w14:textId="56B18E60" w:rsidR="003E0DCC" w:rsidRPr="003E0DCC" w:rsidRDefault="003E0DCC" w:rsidP="003E0DCC">
      <w:pPr>
        <w:jc w:val="both"/>
        <w:rPr>
          <w:rFonts w:ascii="Arial" w:eastAsia="Calibri" w:hAnsi="Arial" w:cs="Arial"/>
          <w:sz w:val="20"/>
          <w:szCs w:val="20"/>
        </w:rPr>
      </w:pPr>
      <w:r w:rsidRPr="003E0DCC">
        <w:rPr>
          <w:rFonts w:ascii="Arial" w:eastAsia="Calibri" w:hAnsi="Arial" w:cs="Arial"/>
          <w:sz w:val="20"/>
          <w:szCs w:val="20"/>
        </w:rPr>
        <w:t xml:space="preserve">In 2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cases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Section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3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Consumer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Protection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Act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was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violated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where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in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one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case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seller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did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not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have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measuring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instrument</w:t>
      </w:r>
      <w:r w:rsidRPr="003E0DCC">
        <w:rPr>
          <w:rFonts w:ascii="Arial" w:eastAsia="Calibri" w:hAnsi="Arial" w:cs="Arial"/>
          <w:sz w:val="20"/>
          <w:szCs w:val="20"/>
        </w:rPr>
        <w:t xml:space="preserve"> to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check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quantity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purchased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beverages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, and in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other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case he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used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measuring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device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(a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scale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)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that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did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not meet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requirements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set out in a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special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legal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regulation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governing</w:t>
      </w:r>
      <w:proofErr w:type="spellEnd"/>
      <w:r w:rsidR="00C504F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C504F2">
        <w:rPr>
          <w:rFonts w:ascii="Arial" w:eastAsia="Calibri" w:hAnsi="Arial" w:cs="Arial"/>
          <w:sz w:val="20"/>
          <w:szCs w:val="20"/>
        </w:rPr>
        <w:t>the</w:t>
      </w:r>
      <w:proofErr w:type="spellEnd"/>
      <w:r w:rsidR="00C504F2">
        <w:rPr>
          <w:rFonts w:ascii="Arial" w:eastAsia="Calibri" w:hAnsi="Arial" w:cs="Arial"/>
          <w:sz w:val="20"/>
          <w:szCs w:val="20"/>
        </w:rPr>
        <w:t xml:space="preserve"> area </w:t>
      </w:r>
      <w:proofErr w:type="spellStart"/>
      <w:r w:rsidR="00C504F2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metrology. In 1 case,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CTIA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inspectors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found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violation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Section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16 </w:t>
      </w:r>
      <w:r w:rsidR="006D034B">
        <w:rPr>
          <w:rFonts w:ascii="Arial" w:eastAsia="Calibri" w:hAnsi="Arial" w:cs="Arial"/>
          <w:sz w:val="20"/>
          <w:szCs w:val="20"/>
        </w:rPr>
        <w:br/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Consumer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Protection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Act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i.e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.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failure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to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issue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proof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purchase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products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with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prescribed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particulars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upon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consumer's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request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.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detected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violations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were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solved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by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CTIA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inspectors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with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inspected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persons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on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spot by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imposing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sanctions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in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total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amount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CZK 2,500.</w:t>
      </w:r>
    </w:p>
    <w:p w14:paraId="7E64C2D3" w14:textId="77777777" w:rsidR="003E0DCC" w:rsidRPr="003E0DCC" w:rsidRDefault="003E0DCC" w:rsidP="003E0DCC">
      <w:pPr>
        <w:rPr>
          <w:rFonts w:ascii="Arial" w:eastAsia="Calibri" w:hAnsi="Arial" w:cs="Arial"/>
          <w:sz w:val="20"/>
          <w:szCs w:val="20"/>
        </w:rPr>
      </w:pPr>
    </w:p>
    <w:p w14:paraId="083B5D5A" w14:textId="6ED7284E" w:rsidR="00C504F2" w:rsidRDefault="002F0066" w:rsidP="003E0DCC">
      <w:pPr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br/>
      </w:r>
      <w:proofErr w:type="spellStart"/>
      <w:r w:rsidR="003E0DCC">
        <w:rPr>
          <w:rFonts w:ascii="Arial" w:eastAsia="Calibri" w:hAnsi="Arial" w:cs="Arial"/>
          <w:b/>
          <w:bCs/>
          <w:sz w:val="20"/>
          <w:szCs w:val="20"/>
        </w:rPr>
        <w:t>C</w:t>
      </w:r>
      <w:r w:rsidR="003E0DCC" w:rsidRPr="003E0DCC">
        <w:rPr>
          <w:rFonts w:ascii="Arial" w:eastAsia="Calibri" w:hAnsi="Arial" w:cs="Arial"/>
          <w:b/>
          <w:bCs/>
          <w:sz w:val="20"/>
          <w:szCs w:val="20"/>
        </w:rPr>
        <w:t>ontact</w:t>
      </w:r>
      <w:proofErr w:type="spellEnd"/>
      <w:r w:rsidR="003E0D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="003E0DCC">
        <w:rPr>
          <w:rFonts w:ascii="Arial" w:eastAsia="Calibri" w:hAnsi="Arial" w:cs="Arial"/>
          <w:b/>
          <w:bCs/>
          <w:sz w:val="20"/>
          <w:szCs w:val="20"/>
        </w:rPr>
        <w:t>for</w:t>
      </w:r>
      <w:proofErr w:type="spellEnd"/>
      <w:r w:rsidR="003E0DCC">
        <w:rPr>
          <w:rFonts w:ascii="Arial" w:eastAsia="Calibri" w:hAnsi="Arial" w:cs="Arial"/>
          <w:b/>
          <w:bCs/>
          <w:sz w:val="20"/>
          <w:szCs w:val="20"/>
        </w:rPr>
        <w:t xml:space="preserve"> media</w:t>
      </w:r>
      <w:r w:rsidR="003E0DCC" w:rsidRPr="003E0DCC">
        <w:rPr>
          <w:rFonts w:ascii="Arial" w:eastAsia="Calibri" w:hAnsi="Arial" w:cs="Arial"/>
          <w:b/>
          <w:bCs/>
          <w:sz w:val="20"/>
          <w:szCs w:val="20"/>
        </w:rPr>
        <w:t>:</w:t>
      </w:r>
    </w:p>
    <w:p w14:paraId="4AADD8A2" w14:textId="77777777" w:rsidR="00C504F2" w:rsidRDefault="003E0DCC" w:rsidP="003E0DCC">
      <w:pPr>
        <w:rPr>
          <w:rFonts w:ascii="Arial" w:eastAsia="Calibri" w:hAnsi="Arial" w:cs="Arial"/>
          <w:sz w:val="20"/>
          <w:szCs w:val="20"/>
        </w:rPr>
      </w:pPr>
      <w:r w:rsidRPr="003E0DCC">
        <w:rPr>
          <w:rFonts w:ascii="Arial" w:eastAsia="Calibri" w:hAnsi="Arial" w:cs="Arial"/>
          <w:sz w:val="20"/>
          <w:szCs w:val="20"/>
        </w:rPr>
        <w:t>Ing. Jana Ženková</w:t>
      </w:r>
    </w:p>
    <w:p w14:paraId="05315CDD" w14:textId="5599258E" w:rsidR="00C504F2" w:rsidRDefault="003E0DCC" w:rsidP="003E0DCC">
      <w:pPr>
        <w:rPr>
          <w:rFonts w:ascii="Arial" w:eastAsia="Calibri" w:hAnsi="Arial" w:cs="Arial"/>
          <w:sz w:val="20"/>
          <w:szCs w:val="20"/>
        </w:rPr>
      </w:pPr>
      <w:proofErr w:type="spellStart"/>
      <w:r w:rsidRPr="003E0DCC">
        <w:rPr>
          <w:rFonts w:ascii="Arial" w:eastAsia="Calibri" w:hAnsi="Arial" w:cs="Arial"/>
          <w:sz w:val="20"/>
          <w:szCs w:val="20"/>
        </w:rPr>
        <w:t>Director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CTIA </w:t>
      </w:r>
      <w:proofErr w:type="spellStart"/>
      <w:r w:rsidRPr="003E0DCC">
        <w:rPr>
          <w:rFonts w:ascii="Arial" w:eastAsia="Calibri" w:hAnsi="Arial" w:cs="Arial"/>
          <w:sz w:val="20"/>
          <w:szCs w:val="20"/>
        </w:rPr>
        <w:t>Inspectorate</w:t>
      </w:r>
      <w:proofErr w:type="spellEnd"/>
      <w:r w:rsidRPr="003E0DC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782B6E">
        <w:rPr>
          <w:rFonts w:ascii="Arial" w:eastAsia="Calibri" w:hAnsi="Arial" w:cs="Arial"/>
          <w:sz w:val="20"/>
          <w:szCs w:val="20"/>
        </w:rPr>
        <w:t>of</w:t>
      </w:r>
      <w:proofErr w:type="spellEnd"/>
      <w:r w:rsidR="00782B6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782B6E">
        <w:rPr>
          <w:rFonts w:ascii="Arial" w:eastAsia="Calibri" w:hAnsi="Arial" w:cs="Arial"/>
          <w:sz w:val="20"/>
          <w:szCs w:val="20"/>
        </w:rPr>
        <w:t>the</w:t>
      </w:r>
      <w:proofErr w:type="spellEnd"/>
      <w:r w:rsidR="00782B6E">
        <w:rPr>
          <w:rFonts w:ascii="Arial" w:eastAsia="Calibri" w:hAnsi="Arial" w:cs="Arial"/>
          <w:sz w:val="20"/>
          <w:szCs w:val="20"/>
        </w:rPr>
        <w:t xml:space="preserve"> </w:t>
      </w:r>
      <w:r w:rsidRPr="003E0DCC">
        <w:rPr>
          <w:rFonts w:ascii="Arial" w:eastAsia="Calibri" w:hAnsi="Arial" w:cs="Arial"/>
          <w:sz w:val="20"/>
          <w:szCs w:val="20"/>
        </w:rPr>
        <w:t>Hradec Králové and Pardubice</w:t>
      </w:r>
      <w:r w:rsidR="00782B6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782B6E">
        <w:rPr>
          <w:rFonts w:ascii="Arial" w:eastAsia="Calibri" w:hAnsi="Arial" w:cs="Arial"/>
          <w:sz w:val="20"/>
          <w:szCs w:val="20"/>
        </w:rPr>
        <w:t>Regions</w:t>
      </w:r>
      <w:proofErr w:type="spellEnd"/>
    </w:p>
    <w:p w14:paraId="271DC06A" w14:textId="1CBC7717" w:rsidR="003E0DCC" w:rsidRPr="00C504F2" w:rsidRDefault="003E0DCC" w:rsidP="003E0DCC">
      <w:pPr>
        <w:rPr>
          <w:rFonts w:ascii="Arial" w:eastAsia="Calibri" w:hAnsi="Arial" w:cs="Arial"/>
          <w:b/>
          <w:bCs/>
          <w:sz w:val="20"/>
          <w:szCs w:val="20"/>
        </w:rPr>
      </w:pPr>
      <w:r w:rsidRPr="003E0DCC">
        <w:rPr>
          <w:rFonts w:ascii="Arial" w:eastAsia="Calibri" w:hAnsi="Arial" w:cs="Arial"/>
          <w:i/>
          <w:iCs/>
          <w:sz w:val="20"/>
          <w:szCs w:val="20"/>
        </w:rPr>
        <w:t>jzenkova@coi.gov.cz</w:t>
      </w:r>
    </w:p>
    <w:p w14:paraId="0ECE7B19" w14:textId="77777777" w:rsidR="003E0DCC" w:rsidRDefault="003E0DCC" w:rsidP="003E0DCC"/>
    <w:p w14:paraId="22552216" w14:textId="77777777" w:rsidR="003E0DCC" w:rsidRDefault="003E0DCC" w:rsidP="003E0DCC"/>
    <w:p w14:paraId="37095BB7" w14:textId="77777777" w:rsidR="003E0DCC" w:rsidRDefault="003E0DCC" w:rsidP="003E0DCC"/>
    <w:p w14:paraId="46C4331A" w14:textId="5DB683C1" w:rsidR="008D1208" w:rsidRPr="00B048A3" w:rsidRDefault="008D1208" w:rsidP="008D1208">
      <w:pPr>
        <w:pStyle w:val="Normlnweb"/>
        <w:jc w:val="both"/>
        <w:rPr>
          <w:rFonts w:ascii="Arial" w:hAnsi="Arial" w:cs="Arial"/>
          <w:sz w:val="20"/>
          <w:szCs w:val="20"/>
        </w:rPr>
      </w:pPr>
    </w:p>
    <w:sectPr w:rsidR="008D1208" w:rsidRPr="00B048A3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C1C12" w14:textId="77777777" w:rsidR="006F1CA7" w:rsidRDefault="006F1CA7" w:rsidP="00807D68">
      <w:pPr>
        <w:spacing w:after="0" w:line="240" w:lineRule="auto"/>
      </w:pPr>
      <w:r>
        <w:separator/>
      </w:r>
    </w:p>
  </w:endnote>
  <w:endnote w:type="continuationSeparator" w:id="0">
    <w:p w14:paraId="16BD49AD" w14:textId="77777777" w:rsidR="006F1CA7" w:rsidRDefault="006F1CA7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432C" w14:textId="77777777" w:rsidR="00CF0332" w:rsidRPr="000B3C18" w:rsidRDefault="00CF0332" w:rsidP="00CF0332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B37BDF" wp14:editId="19A401A4">
              <wp:simplePos x="0" y="0"/>
              <wp:positionH relativeFrom="column">
                <wp:posOffset>-108225</wp:posOffset>
              </wp:positionH>
              <wp:positionV relativeFrom="paragraph">
                <wp:posOffset>9914</wp:posOffset>
              </wp:positionV>
              <wp:extent cx="2190466" cy="1404620"/>
              <wp:effectExtent l="0" t="0" r="63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466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0721F" w14:textId="77777777" w:rsidR="00CF0332" w:rsidRPr="001458E6" w:rsidRDefault="00CF0332" w:rsidP="00CF033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Contact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Spokesperson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of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the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 CTIA</w:t>
                          </w:r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37B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8.5pt;margin-top:.8pt;width:172.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bXqDAIAAPcDAAAOAAAAZHJzL2Uyb0RvYy54bWysU8Fu2zAMvQ/YPwi6L46DJGuMOEWXLsOA&#10;rhvQ7QNkWY6FyaJGKbGzrx8lp2nQ3YbpIJAi9UQ+Pq1vh86wo0KvwZY8n0w5U1ZCre2+5D++797d&#10;cOaDsLUwYFXJT8rz283bN+veFWoGLZhaISMQ64velbwNwRVZ5mWrOuEn4JSlYAPYiUAu7rMaRU/o&#10;nclm0+ky6wFrhyCV93R6Pwb5JuE3jZLha9N4FZgpOdUW0o5pr+Kebdai2KNwrZbnMsQ/VNEJbenR&#10;C9S9CIIdUP8F1WmJ4KEJEwldBk2jpUo9UDf59FU3T61wKvVC5Hh3ocn/P1j5eHxy35CF4QMMNMDU&#10;hHcPIH96ZmHbCrtXd4jQt0rU9HAeKct654vz1Ui1L3wEqfovUNOQxSFAAhoa7CIr1CcjdBrA6UK6&#10;GgKTdDjLV9P5csmZpFg+J3uWxpKJ4vm6Qx8+KehYNEqONNUEL44PPsRyRPGcEl/zYHS908YkB/fV&#10;1iA7ClLALq3Uwas0Y1lf8tVitkjIFuL9JI5OB1Ko0V3Jb6ZxjZqJdHy0dUoJQpvRpkqMPfMTKRnJ&#10;CUM1UGLkqYL6REwhjEqkn0NGC/ibs55UWHL/6yBQcWY+W2J7lc/nUbbJmS/eEzUMryPVdURYSVAl&#10;D5yN5jYkqSce3B1NZacTXy+VnGsldSUazz8hyvfaT1kv/3XzBwAA//8DAFBLAwQUAAYACAAAACEA&#10;cXAV2NwAAAAJAQAADwAAAGRycy9kb3ducmV2LnhtbEyPvU7DMBSFdyTewbqV2FonQYQoxKkQEgvq&#10;QAsDoxtf4jTxdYidNrw9lwnGo+/o/FTbxQ3ijFPoPClINwkIpMabjloF72/P6wJEiJqMHjyhgm8M&#10;sK2vrypdGn+hPZ4PsRUcQqHUCmyMYyllaCw6HTZ+RGL26SenI8uplWbSFw53g8ySJJdOd8QNVo/4&#10;ZLHpD7Pjkl1o5r3/OqW7Xn7YPtd3r/ZFqZvV8vgAIuIS/8zwO5+nQ82bjn4mE8SgYJ3e85fIIAfB&#10;/DYrWB8VZFlWgKwr+f9B/QMAAP//AwBQSwECLQAUAAYACAAAACEAtoM4kv4AAADhAQAAEwAAAAAA&#10;AAAAAAAAAAAAAAAAW0NvbnRlbnRfVHlwZXNdLnhtbFBLAQItABQABgAIAAAAIQA4/SH/1gAAAJQB&#10;AAALAAAAAAAAAAAAAAAAAC8BAABfcmVscy8ucmVsc1BLAQItABQABgAIAAAAIQD+EbXqDAIAAPcD&#10;AAAOAAAAAAAAAAAAAAAAAC4CAABkcnMvZTJvRG9jLnhtbFBLAQItABQABgAIAAAAIQBxcBXY3AAA&#10;AAkBAAAPAAAAAAAAAAAAAAAAAGYEAABkcnMvZG93bnJldi54bWxQSwUGAAAAAAQABADzAAAAbwUA&#10;AAAA&#10;" stroked="f">
              <v:textbox style="mso-fit-shape-to-text:t">
                <w:txbxContent>
                  <w:p w14:paraId="2C40721F" w14:textId="77777777" w:rsidR="00CF0332" w:rsidRPr="001458E6" w:rsidRDefault="00CF0332" w:rsidP="00CF033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Contact</w:t>
                    </w:r>
                    <w:proofErr w:type="spellEnd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 xml:space="preserve">: </w:t>
                    </w:r>
                    <w:proofErr w:type="spellStart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Spokesperson</w:t>
                    </w:r>
                    <w:proofErr w:type="spellEnd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of</w:t>
                    </w:r>
                    <w:proofErr w:type="spellEnd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the</w:t>
                    </w:r>
                    <w:proofErr w:type="spellEnd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 xml:space="preserve"> CTIA</w:t>
                    </w:r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František Kotrba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DFAC25" wp14:editId="76DBF0CA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6D279" w14:textId="77777777" w:rsidR="00CF0332" w:rsidRPr="001458E6" w:rsidRDefault="00CF0332" w:rsidP="00CF0332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Phone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: +420 296 366 233</w:t>
                          </w:r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Mobile: +420 731 553 732</w:t>
                          </w:r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 mluvci</w:t>
                          </w:r>
                          <w:r w:rsidRPr="0080652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en-US"/>
                            </w:rPr>
                            <w:t>@coi.gov.cz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DFAC25" id="_x0000_s1027" type="#_x0000_t202" style="position:absolute;left:0;text-align:left;margin-left:273.4pt;margin-top:.8pt;width:185.95pt;height:5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YFEAIAAP0DAAAOAAAAZHJzL2Uyb0RvYy54bWysU9uO2yAQfa/Uf0C8N46zTrprxVlts01V&#10;aXuRtv0ADDhGxQwFEjv9+h2wN5u2b1V5QAwznJk5c1jfDp0mR+m8AlPRfDanRBoOQpl9Rb9/2725&#10;psQHZgTTYGRFT9LT283rV+velnIBLWghHUEQ48veVrQNwZZZ5nkrO+ZnYKVBZwOuYwFNt8+EYz2i&#10;dzpbzOerrAcnrAMuvcfb+9FJNwm/aSQPX5rGy0B0RbG2kHaX9jru2WbNyr1jtlV8KoP9QxUdUwaT&#10;nqHuWWDk4NRfUJ3iDjw0Ycahy6BpFJepB+wmn//RzWPLrEy9IDnenmny/w+Wfz4+2q+OhOEdDDjA&#10;1IS3D8B/eGJg2zKzl3fOQd9KJjBxHinLeuvL6Wmk2pc+gtT9JxA4ZHYIkICGxnWRFeyTIDoO4HQm&#10;XQ6BcLxcXK3y5aqghKNvtbwq8iKlYOXza+t8+CChI/FQUYdDTejs+OBDrIaVzyExmQetxE5pnQy3&#10;r7fakSNDAezSmtB/C9OG9BW9WS6WCdlAfJ+00amAAtWqq+j1PK5RMpGN90akkMCUHs9YiTYTPZGR&#10;kZsw1ANRYuIuslWDOCFfDkY94v/BQwvuFyU9arGi/ueBOUmJ/miQ85u8KKJ4k1Es3y7QcJee+tLD&#10;DEeoigZKxuM2JMEnOuwdzmanEm0vlUwlo8YSm9N/iCK+tFPUy6/dPAEAAP//AwBQSwMEFAAGAAgA&#10;AAAhAPtwzjLdAAAACQEAAA8AAABkcnMvZG93bnJldi54bWxMjzFPwzAQhXck/oN1SGzUCWpCG+JU&#10;CIkFdaCFgfEaX+OQ2A6x04Z/zzHR8ek7vfdduZltL040htY7BekiAUGu9rp1jYKP95e7FYgQ0Wns&#10;vSMFPxRgU11flVhof3Y7Ou1jI7jEhQIVmBiHQspQG7IYFn4gx+zoR4uR49hIPeKZy20v75MklxZb&#10;xwsGB3o2VHf7yfLINtTTzn9/pdtOfpoux+zNvCp1ezM/PYKINMf/Y/jTZ3Wo2OngJ6eD6BVky5zV&#10;I4McBPN1unoAceCcLDOQVSkvP6h+AQAA//8DAFBLAQItABQABgAIAAAAIQC2gziS/gAAAOEBAAAT&#10;AAAAAAAAAAAAAAAAAAAAAABbQ29udGVudF9UeXBlc10ueG1sUEsBAi0AFAAGAAgAAAAhADj9If/W&#10;AAAAlAEAAAsAAAAAAAAAAAAAAAAALwEAAF9yZWxzLy5yZWxzUEsBAi0AFAAGAAgAAAAhAE1EVgUQ&#10;AgAA/QMAAA4AAAAAAAAAAAAAAAAALgIAAGRycy9lMm9Eb2MueG1sUEsBAi0AFAAGAAgAAAAhAPtw&#10;zjLdAAAACQEAAA8AAAAAAAAAAAAAAAAAagQAAGRycy9kb3ducmV2LnhtbFBLBQYAAAAABAAEAPMA&#10;AAB0BQAAAAA=&#10;" stroked="f">
              <v:textbox style="mso-fit-shape-to-text:t">
                <w:txbxContent>
                  <w:p w14:paraId="3F66D279" w14:textId="77777777" w:rsidR="00CF0332" w:rsidRPr="001458E6" w:rsidRDefault="00CF0332" w:rsidP="00CF0332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1458E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Phone</w:t>
                    </w:r>
                    <w:proofErr w:type="spellEnd"/>
                    <w:r w:rsidRPr="001458E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: +420 296 366 233</w:t>
                    </w:r>
                    <w:r w:rsidRPr="001458E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Mobile: +420 731 553 732</w:t>
                    </w:r>
                    <w:r w:rsidRPr="001458E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 mluvci</w:t>
                    </w:r>
                    <w:r w:rsidRPr="0080652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en-US"/>
                      </w:rPr>
                      <w:t>@coi.gov.cz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F4A4" w14:textId="77777777" w:rsidR="006F1CA7" w:rsidRDefault="006F1CA7" w:rsidP="00807D68">
      <w:pPr>
        <w:spacing w:after="0" w:line="240" w:lineRule="auto"/>
      </w:pPr>
      <w:r>
        <w:separator/>
      </w:r>
    </w:p>
  </w:footnote>
  <w:footnote w:type="continuationSeparator" w:id="0">
    <w:p w14:paraId="512E2BEF" w14:textId="77777777" w:rsidR="006F1CA7" w:rsidRDefault="006F1CA7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D92"/>
    <w:multiLevelType w:val="hybridMultilevel"/>
    <w:tmpl w:val="071E561E"/>
    <w:lvl w:ilvl="0" w:tplc="640EF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794B"/>
    <w:multiLevelType w:val="hybridMultilevel"/>
    <w:tmpl w:val="12549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1DA0"/>
    <w:multiLevelType w:val="hybridMultilevel"/>
    <w:tmpl w:val="1662F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D7A4C"/>
    <w:multiLevelType w:val="hybridMultilevel"/>
    <w:tmpl w:val="DA22FC1E"/>
    <w:lvl w:ilvl="0" w:tplc="BF8A9C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701DB"/>
    <w:multiLevelType w:val="hybridMultilevel"/>
    <w:tmpl w:val="BE9C1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9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3F5F551B"/>
    <w:multiLevelType w:val="hybridMultilevel"/>
    <w:tmpl w:val="861C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B2F84"/>
    <w:multiLevelType w:val="hybridMultilevel"/>
    <w:tmpl w:val="3FB0C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5564328D"/>
    <w:multiLevelType w:val="hybridMultilevel"/>
    <w:tmpl w:val="3A30915A"/>
    <w:lvl w:ilvl="0" w:tplc="E0965B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3585D"/>
    <w:multiLevelType w:val="hybridMultilevel"/>
    <w:tmpl w:val="4AF85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92BF0"/>
    <w:multiLevelType w:val="hybridMultilevel"/>
    <w:tmpl w:val="91669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C2DB4"/>
    <w:multiLevelType w:val="hybridMultilevel"/>
    <w:tmpl w:val="B854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473504">
    <w:abstractNumId w:val="3"/>
  </w:num>
  <w:num w:numId="2" w16cid:durableId="513879739">
    <w:abstractNumId w:val="17"/>
  </w:num>
  <w:num w:numId="3" w16cid:durableId="2052920723">
    <w:abstractNumId w:val="8"/>
  </w:num>
  <w:num w:numId="4" w16cid:durableId="1442922314">
    <w:abstractNumId w:val="18"/>
  </w:num>
  <w:num w:numId="5" w16cid:durableId="1812483706">
    <w:abstractNumId w:val="19"/>
  </w:num>
  <w:num w:numId="6" w16cid:durableId="2041544689">
    <w:abstractNumId w:val="10"/>
  </w:num>
  <w:num w:numId="7" w16cid:durableId="97410661">
    <w:abstractNumId w:val="9"/>
  </w:num>
  <w:num w:numId="8" w16cid:durableId="969164436">
    <w:abstractNumId w:val="5"/>
  </w:num>
  <w:num w:numId="9" w16cid:durableId="323824122">
    <w:abstractNumId w:val="13"/>
  </w:num>
  <w:num w:numId="10" w16cid:durableId="416053402">
    <w:abstractNumId w:val="6"/>
  </w:num>
  <w:num w:numId="11" w16cid:durableId="1280600414">
    <w:abstractNumId w:val="20"/>
  </w:num>
  <w:num w:numId="12" w16cid:durableId="681981078">
    <w:abstractNumId w:val="1"/>
  </w:num>
  <w:num w:numId="13" w16cid:durableId="587806848">
    <w:abstractNumId w:val="7"/>
  </w:num>
  <w:num w:numId="14" w16cid:durableId="2029330390">
    <w:abstractNumId w:val="15"/>
  </w:num>
  <w:num w:numId="15" w16cid:durableId="1059745948">
    <w:abstractNumId w:val="14"/>
  </w:num>
  <w:num w:numId="16" w16cid:durableId="900596287">
    <w:abstractNumId w:val="4"/>
  </w:num>
  <w:num w:numId="17" w16cid:durableId="298924260">
    <w:abstractNumId w:val="2"/>
  </w:num>
  <w:num w:numId="18" w16cid:durableId="1535190663">
    <w:abstractNumId w:val="11"/>
  </w:num>
  <w:num w:numId="19" w16cid:durableId="171189359">
    <w:abstractNumId w:val="16"/>
  </w:num>
  <w:num w:numId="20" w16cid:durableId="1240795784">
    <w:abstractNumId w:val="0"/>
  </w:num>
  <w:num w:numId="21" w16cid:durableId="8953131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16D10"/>
    <w:rsid w:val="0001789D"/>
    <w:rsid w:val="00024FF2"/>
    <w:rsid w:val="000266C9"/>
    <w:rsid w:val="00041789"/>
    <w:rsid w:val="00051DD8"/>
    <w:rsid w:val="00056E6A"/>
    <w:rsid w:val="000741E3"/>
    <w:rsid w:val="0009199E"/>
    <w:rsid w:val="00094405"/>
    <w:rsid w:val="000B3C18"/>
    <w:rsid w:val="000C26E7"/>
    <w:rsid w:val="000C3EFE"/>
    <w:rsid w:val="000D268B"/>
    <w:rsid w:val="000E2C64"/>
    <w:rsid w:val="001401CF"/>
    <w:rsid w:val="00142850"/>
    <w:rsid w:val="001472E1"/>
    <w:rsid w:val="00151CF6"/>
    <w:rsid w:val="00152827"/>
    <w:rsid w:val="00156FEF"/>
    <w:rsid w:val="00167F18"/>
    <w:rsid w:val="001B58A1"/>
    <w:rsid w:val="001C38DE"/>
    <w:rsid w:val="001D0E07"/>
    <w:rsid w:val="001D158E"/>
    <w:rsid w:val="001D5235"/>
    <w:rsid w:val="001E03F2"/>
    <w:rsid w:val="001F2757"/>
    <w:rsid w:val="0020122A"/>
    <w:rsid w:val="002012CC"/>
    <w:rsid w:val="00221433"/>
    <w:rsid w:val="00222FE5"/>
    <w:rsid w:val="00225F02"/>
    <w:rsid w:val="00240D72"/>
    <w:rsid w:val="002506C6"/>
    <w:rsid w:val="002726E7"/>
    <w:rsid w:val="0027510E"/>
    <w:rsid w:val="00275DB2"/>
    <w:rsid w:val="00280DA9"/>
    <w:rsid w:val="00291DB1"/>
    <w:rsid w:val="00293137"/>
    <w:rsid w:val="002B4526"/>
    <w:rsid w:val="002B7C92"/>
    <w:rsid w:val="002C2749"/>
    <w:rsid w:val="002C3B1A"/>
    <w:rsid w:val="002F0066"/>
    <w:rsid w:val="002F66F3"/>
    <w:rsid w:val="00333D84"/>
    <w:rsid w:val="0033467F"/>
    <w:rsid w:val="00350179"/>
    <w:rsid w:val="00364349"/>
    <w:rsid w:val="0037728A"/>
    <w:rsid w:val="003B6383"/>
    <w:rsid w:val="003D4892"/>
    <w:rsid w:val="003E0DCC"/>
    <w:rsid w:val="003E3B85"/>
    <w:rsid w:val="003E7BA9"/>
    <w:rsid w:val="003F1C2E"/>
    <w:rsid w:val="003F2528"/>
    <w:rsid w:val="00432A70"/>
    <w:rsid w:val="0043419B"/>
    <w:rsid w:val="00440337"/>
    <w:rsid w:val="00450385"/>
    <w:rsid w:val="00453D2C"/>
    <w:rsid w:val="0046373B"/>
    <w:rsid w:val="004934BD"/>
    <w:rsid w:val="00493D8C"/>
    <w:rsid w:val="00494ACB"/>
    <w:rsid w:val="0049637D"/>
    <w:rsid w:val="004A131F"/>
    <w:rsid w:val="004A3BB4"/>
    <w:rsid w:val="004A3BFF"/>
    <w:rsid w:val="004A4763"/>
    <w:rsid w:val="004B1D54"/>
    <w:rsid w:val="004B6C92"/>
    <w:rsid w:val="004C7528"/>
    <w:rsid w:val="004E5419"/>
    <w:rsid w:val="004F0671"/>
    <w:rsid w:val="004F3AA9"/>
    <w:rsid w:val="00534379"/>
    <w:rsid w:val="00543504"/>
    <w:rsid w:val="00550B65"/>
    <w:rsid w:val="00553666"/>
    <w:rsid w:val="005545CE"/>
    <w:rsid w:val="00562A21"/>
    <w:rsid w:val="00565851"/>
    <w:rsid w:val="005702A5"/>
    <w:rsid w:val="00572CFD"/>
    <w:rsid w:val="00577B57"/>
    <w:rsid w:val="005837B9"/>
    <w:rsid w:val="005864FF"/>
    <w:rsid w:val="005923C5"/>
    <w:rsid w:val="00592460"/>
    <w:rsid w:val="00592791"/>
    <w:rsid w:val="00592C1D"/>
    <w:rsid w:val="005A0FA4"/>
    <w:rsid w:val="005A3A49"/>
    <w:rsid w:val="005B2A55"/>
    <w:rsid w:val="005B423B"/>
    <w:rsid w:val="005B713A"/>
    <w:rsid w:val="005B7CCE"/>
    <w:rsid w:val="005C435F"/>
    <w:rsid w:val="005D0B2C"/>
    <w:rsid w:val="005D105B"/>
    <w:rsid w:val="005D528E"/>
    <w:rsid w:val="005E3D23"/>
    <w:rsid w:val="005E7886"/>
    <w:rsid w:val="005F776A"/>
    <w:rsid w:val="0060731F"/>
    <w:rsid w:val="0061127C"/>
    <w:rsid w:val="006138C0"/>
    <w:rsid w:val="00622F40"/>
    <w:rsid w:val="0062305C"/>
    <w:rsid w:val="00643C96"/>
    <w:rsid w:val="00653A86"/>
    <w:rsid w:val="00656822"/>
    <w:rsid w:val="00663C7B"/>
    <w:rsid w:val="00681DA5"/>
    <w:rsid w:val="006849AE"/>
    <w:rsid w:val="00692FC5"/>
    <w:rsid w:val="006B6A4B"/>
    <w:rsid w:val="006D034B"/>
    <w:rsid w:val="006D428D"/>
    <w:rsid w:val="006D7B69"/>
    <w:rsid w:val="006E3BFD"/>
    <w:rsid w:val="006F1CA7"/>
    <w:rsid w:val="006F4540"/>
    <w:rsid w:val="006F4603"/>
    <w:rsid w:val="006F6413"/>
    <w:rsid w:val="0070124B"/>
    <w:rsid w:val="00713EA7"/>
    <w:rsid w:val="00721F45"/>
    <w:rsid w:val="00722ADF"/>
    <w:rsid w:val="00724E8E"/>
    <w:rsid w:val="0073078E"/>
    <w:rsid w:val="00732996"/>
    <w:rsid w:val="00735ACA"/>
    <w:rsid w:val="00735C36"/>
    <w:rsid w:val="00735F52"/>
    <w:rsid w:val="00750EB0"/>
    <w:rsid w:val="00752488"/>
    <w:rsid w:val="00760A0A"/>
    <w:rsid w:val="007705F7"/>
    <w:rsid w:val="00771930"/>
    <w:rsid w:val="00772B97"/>
    <w:rsid w:val="00782B6E"/>
    <w:rsid w:val="00785B52"/>
    <w:rsid w:val="007A133A"/>
    <w:rsid w:val="007B4263"/>
    <w:rsid w:val="007C281E"/>
    <w:rsid w:val="007C3195"/>
    <w:rsid w:val="007C40CF"/>
    <w:rsid w:val="007D497F"/>
    <w:rsid w:val="007E237F"/>
    <w:rsid w:val="007E26E9"/>
    <w:rsid w:val="007E3E42"/>
    <w:rsid w:val="007E750E"/>
    <w:rsid w:val="008078D2"/>
    <w:rsid w:val="00807D68"/>
    <w:rsid w:val="008118AE"/>
    <w:rsid w:val="00821C27"/>
    <w:rsid w:val="008272FD"/>
    <w:rsid w:val="00827C92"/>
    <w:rsid w:val="00834AD5"/>
    <w:rsid w:val="0086190A"/>
    <w:rsid w:val="008632A4"/>
    <w:rsid w:val="00867D43"/>
    <w:rsid w:val="008759EC"/>
    <w:rsid w:val="008764CE"/>
    <w:rsid w:val="00885497"/>
    <w:rsid w:val="00890135"/>
    <w:rsid w:val="0089254F"/>
    <w:rsid w:val="0089409E"/>
    <w:rsid w:val="0089584F"/>
    <w:rsid w:val="008A156F"/>
    <w:rsid w:val="008A1E7D"/>
    <w:rsid w:val="008D1208"/>
    <w:rsid w:val="008E0FC4"/>
    <w:rsid w:val="008F22C0"/>
    <w:rsid w:val="008F3794"/>
    <w:rsid w:val="0090767D"/>
    <w:rsid w:val="00917CF5"/>
    <w:rsid w:val="0092339C"/>
    <w:rsid w:val="00923837"/>
    <w:rsid w:val="009244D5"/>
    <w:rsid w:val="009266E9"/>
    <w:rsid w:val="009343C4"/>
    <w:rsid w:val="0094296D"/>
    <w:rsid w:val="00947BEF"/>
    <w:rsid w:val="00955DA0"/>
    <w:rsid w:val="0095635E"/>
    <w:rsid w:val="00961809"/>
    <w:rsid w:val="009665AF"/>
    <w:rsid w:val="00967EDD"/>
    <w:rsid w:val="009703AB"/>
    <w:rsid w:val="00970F06"/>
    <w:rsid w:val="00971704"/>
    <w:rsid w:val="00973692"/>
    <w:rsid w:val="009E32D6"/>
    <w:rsid w:val="009F2D9C"/>
    <w:rsid w:val="009F5228"/>
    <w:rsid w:val="00A03AD0"/>
    <w:rsid w:val="00A047F4"/>
    <w:rsid w:val="00A04DA8"/>
    <w:rsid w:val="00A25EA9"/>
    <w:rsid w:val="00A57931"/>
    <w:rsid w:val="00A66848"/>
    <w:rsid w:val="00A7148C"/>
    <w:rsid w:val="00A722B2"/>
    <w:rsid w:val="00A81783"/>
    <w:rsid w:val="00A8716E"/>
    <w:rsid w:val="00A95A44"/>
    <w:rsid w:val="00AD2EE9"/>
    <w:rsid w:val="00AD7F1B"/>
    <w:rsid w:val="00AE111D"/>
    <w:rsid w:val="00B048A3"/>
    <w:rsid w:val="00B14B7E"/>
    <w:rsid w:val="00B205BA"/>
    <w:rsid w:val="00B20F24"/>
    <w:rsid w:val="00B33E3A"/>
    <w:rsid w:val="00B40171"/>
    <w:rsid w:val="00B44F4B"/>
    <w:rsid w:val="00B47405"/>
    <w:rsid w:val="00B6514F"/>
    <w:rsid w:val="00B7056B"/>
    <w:rsid w:val="00B87A0C"/>
    <w:rsid w:val="00B97A9C"/>
    <w:rsid w:val="00BE29F2"/>
    <w:rsid w:val="00BF01FF"/>
    <w:rsid w:val="00BF5CA1"/>
    <w:rsid w:val="00C12A9F"/>
    <w:rsid w:val="00C136C8"/>
    <w:rsid w:val="00C2059D"/>
    <w:rsid w:val="00C241B4"/>
    <w:rsid w:val="00C41758"/>
    <w:rsid w:val="00C43D14"/>
    <w:rsid w:val="00C4704F"/>
    <w:rsid w:val="00C504F2"/>
    <w:rsid w:val="00C66BBF"/>
    <w:rsid w:val="00C826FB"/>
    <w:rsid w:val="00C937E8"/>
    <w:rsid w:val="00C97D46"/>
    <w:rsid w:val="00CB6F4F"/>
    <w:rsid w:val="00CC179A"/>
    <w:rsid w:val="00CC508C"/>
    <w:rsid w:val="00CD11D7"/>
    <w:rsid w:val="00CE40CA"/>
    <w:rsid w:val="00CE5986"/>
    <w:rsid w:val="00CF0332"/>
    <w:rsid w:val="00CF39B0"/>
    <w:rsid w:val="00CF6F01"/>
    <w:rsid w:val="00D00046"/>
    <w:rsid w:val="00D05E07"/>
    <w:rsid w:val="00D100A7"/>
    <w:rsid w:val="00D12F17"/>
    <w:rsid w:val="00D1317D"/>
    <w:rsid w:val="00D134C5"/>
    <w:rsid w:val="00D13935"/>
    <w:rsid w:val="00D142CF"/>
    <w:rsid w:val="00D2107A"/>
    <w:rsid w:val="00D230ED"/>
    <w:rsid w:val="00D329DD"/>
    <w:rsid w:val="00D56037"/>
    <w:rsid w:val="00D66CD2"/>
    <w:rsid w:val="00D763A0"/>
    <w:rsid w:val="00D86729"/>
    <w:rsid w:val="00D93F3C"/>
    <w:rsid w:val="00D966A5"/>
    <w:rsid w:val="00DA3CAA"/>
    <w:rsid w:val="00DA77FD"/>
    <w:rsid w:val="00DB159A"/>
    <w:rsid w:val="00DC5B7E"/>
    <w:rsid w:val="00DC78D1"/>
    <w:rsid w:val="00DD5B22"/>
    <w:rsid w:val="00DE1E58"/>
    <w:rsid w:val="00DF3DDD"/>
    <w:rsid w:val="00DF74CC"/>
    <w:rsid w:val="00E01D17"/>
    <w:rsid w:val="00E061A5"/>
    <w:rsid w:val="00E17BF0"/>
    <w:rsid w:val="00E22478"/>
    <w:rsid w:val="00E2519C"/>
    <w:rsid w:val="00E26DC2"/>
    <w:rsid w:val="00E27FB5"/>
    <w:rsid w:val="00E42A53"/>
    <w:rsid w:val="00E53779"/>
    <w:rsid w:val="00E53D4A"/>
    <w:rsid w:val="00E561BC"/>
    <w:rsid w:val="00E74A27"/>
    <w:rsid w:val="00E83DA0"/>
    <w:rsid w:val="00E90D9C"/>
    <w:rsid w:val="00EA1D75"/>
    <w:rsid w:val="00EA39B4"/>
    <w:rsid w:val="00EA7713"/>
    <w:rsid w:val="00EB616B"/>
    <w:rsid w:val="00ED3428"/>
    <w:rsid w:val="00ED4CDF"/>
    <w:rsid w:val="00EF09B2"/>
    <w:rsid w:val="00EF3E1F"/>
    <w:rsid w:val="00F168AF"/>
    <w:rsid w:val="00F302BB"/>
    <w:rsid w:val="00F3196E"/>
    <w:rsid w:val="00F34A6A"/>
    <w:rsid w:val="00F4039A"/>
    <w:rsid w:val="00F53C17"/>
    <w:rsid w:val="00F55D33"/>
    <w:rsid w:val="00F61906"/>
    <w:rsid w:val="00F70880"/>
    <w:rsid w:val="00F71B6C"/>
    <w:rsid w:val="00F8632E"/>
    <w:rsid w:val="00F90358"/>
    <w:rsid w:val="00F9381A"/>
    <w:rsid w:val="00FB2F68"/>
    <w:rsid w:val="00FB39B8"/>
    <w:rsid w:val="00FB4BAB"/>
    <w:rsid w:val="00FE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24FF2"/>
    <w:pPr>
      <w:keepNext/>
      <w:keepLines/>
      <w:spacing w:before="120" w:after="240"/>
      <w:jc w:val="both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528E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024FF2"/>
    <w:rPr>
      <w:rFonts w:ascii="Arial" w:eastAsiaTheme="majorEastAsia" w:hAnsi="Arial" w:cstheme="majorBidi"/>
      <w:b/>
      <w:szCs w:val="24"/>
    </w:rPr>
  </w:style>
  <w:style w:type="character" w:customStyle="1" w:styleId="CharStyle6">
    <w:name w:val="Char Style 6"/>
    <w:link w:val="Style4"/>
    <w:uiPriority w:val="99"/>
    <w:locked/>
    <w:rsid w:val="00024FF2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4">
    <w:name w:val="Style 4"/>
    <w:basedOn w:val="Normln"/>
    <w:link w:val="CharStyle6"/>
    <w:uiPriority w:val="99"/>
    <w:rsid w:val="00024FF2"/>
    <w:pPr>
      <w:widowControl w:val="0"/>
      <w:shd w:val="clear" w:color="auto" w:fill="FFFFFF"/>
      <w:spacing w:after="0" w:line="209" w:lineRule="exact"/>
      <w:ind w:hanging="340"/>
      <w:jc w:val="both"/>
    </w:pPr>
    <w:rPr>
      <w:rFonts w:ascii="Arial" w:hAnsi="Arial" w:cs="Arial"/>
      <w:sz w:val="17"/>
      <w:szCs w:val="17"/>
    </w:rPr>
  </w:style>
  <w:style w:type="character" w:styleId="Odkaznakoment">
    <w:name w:val="annotation reference"/>
    <w:basedOn w:val="Standardnpsmoodstavce"/>
    <w:uiPriority w:val="99"/>
    <w:semiHidden/>
    <w:unhideWhenUsed/>
    <w:rsid w:val="00750E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0E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0E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0E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0EB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4A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B6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27</cp:revision>
  <cp:lastPrinted>2025-01-14T15:40:00Z</cp:lastPrinted>
  <dcterms:created xsi:type="dcterms:W3CDTF">2025-10-19T13:42:00Z</dcterms:created>
  <dcterms:modified xsi:type="dcterms:W3CDTF">2025-10-24T15:12:00Z</dcterms:modified>
</cp:coreProperties>
</file>