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06C458" w14:textId="5BD7A53A" w:rsidR="003E3B85" w:rsidRPr="00970F06" w:rsidRDefault="003E3B85" w:rsidP="003E3B85">
      <w:pPr>
        <w:spacing w:before="240"/>
        <w:jc w:val="right"/>
        <w:rPr>
          <w:rFonts w:ascii="Arial" w:hAnsi="Arial" w:cs="Arial"/>
          <w:color w:val="2658A5"/>
          <w:sz w:val="48"/>
          <w:szCs w:val="48"/>
        </w:rPr>
      </w:pPr>
      <w:r w:rsidRPr="00970F06">
        <w:rPr>
          <w:rFonts w:ascii="Arial" w:hAnsi="Arial" w:cs="Arial"/>
          <w:noProof/>
          <w:color w:val="2658A5"/>
          <w:sz w:val="48"/>
          <w:szCs w:val="48"/>
          <w:lang w:eastAsia="cs-CZ"/>
        </w:rPr>
        <w:drawing>
          <wp:anchor distT="0" distB="0" distL="114300" distR="114300" simplePos="0" relativeHeight="251659264" behindDoc="1" locked="0" layoutInCell="1" allowOverlap="1" wp14:anchorId="17E71488" wp14:editId="74A80BE3">
            <wp:simplePos x="0" y="0"/>
            <wp:positionH relativeFrom="margin">
              <wp:posOffset>-39757</wp:posOffset>
            </wp:positionH>
            <wp:positionV relativeFrom="margin">
              <wp:posOffset>93593</wp:posOffset>
            </wp:positionV>
            <wp:extent cx="2120265" cy="465455"/>
            <wp:effectExtent l="0" t="0" r="0" b="0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265" cy="46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0F06">
        <w:rPr>
          <w:rFonts w:ascii="Arial" w:hAnsi="Arial" w:cs="Arial"/>
          <w:color w:val="2658A5"/>
          <w:sz w:val="48"/>
          <w:szCs w:val="48"/>
        </w:rPr>
        <w:t>TISKOVÁ ZPRÁVA</w:t>
      </w:r>
    </w:p>
    <w:p w14:paraId="7BDC8DE0" w14:textId="77777777" w:rsidR="003E3B85" w:rsidRDefault="003E3B85" w:rsidP="003E3B85">
      <w:pPr>
        <w:spacing w:before="240"/>
        <w:rPr>
          <w:rFonts w:ascii="Montserrat" w:hAnsi="Montserrat"/>
          <w:b/>
          <w:bCs/>
          <w:color w:val="2658A5"/>
          <w:sz w:val="32"/>
          <w:szCs w:val="32"/>
        </w:rPr>
      </w:pPr>
    </w:p>
    <w:p w14:paraId="258D62C6" w14:textId="3A77C827" w:rsidR="003E3B85" w:rsidRPr="00771930" w:rsidRDefault="00C76542" w:rsidP="00592C1D">
      <w:pPr>
        <w:spacing w:before="240"/>
        <w:rPr>
          <w:rFonts w:ascii="Arial" w:hAnsi="Arial" w:cs="Arial"/>
          <w:b/>
          <w:bCs/>
          <w:color w:val="2658A5"/>
          <w:sz w:val="32"/>
          <w:szCs w:val="32"/>
        </w:rPr>
      </w:pPr>
      <w:r>
        <w:rPr>
          <w:rFonts w:ascii="Arial" w:hAnsi="Arial" w:cs="Arial"/>
          <w:b/>
          <w:bCs/>
          <w:color w:val="2658A5"/>
          <w:sz w:val="32"/>
          <w:szCs w:val="32"/>
        </w:rPr>
        <w:t xml:space="preserve">Česká obchodní inspekce varuje před </w:t>
      </w:r>
      <w:r w:rsidR="00754600">
        <w:rPr>
          <w:rFonts w:ascii="Arial" w:hAnsi="Arial" w:cs="Arial"/>
          <w:b/>
          <w:bCs/>
          <w:color w:val="2658A5"/>
          <w:sz w:val="32"/>
          <w:szCs w:val="32"/>
        </w:rPr>
        <w:t xml:space="preserve">dalšími </w:t>
      </w:r>
      <w:r w:rsidR="003856CE">
        <w:rPr>
          <w:rFonts w:ascii="Arial" w:hAnsi="Arial" w:cs="Arial"/>
          <w:b/>
          <w:bCs/>
          <w:color w:val="2658A5"/>
          <w:sz w:val="32"/>
          <w:szCs w:val="32"/>
        </w:rPr>
        <w:t>bateriovými hračkami</w:t>
      </w:r>
      <w:r>
        <w:rPr>
          <w:rFonts w:ascii="Arial" w:hAnsi="Arial" w:cs="Arial"/>
          <w:b/>
          <w:bCs/>
          <w:color w:val="2658A5"/>
          <w:sz w:val="32"/>
          <w:szCs w:val="32"/>
        </w:rPr>
        <w:t xml:space="preserve">, které </w:t>
      </w:r>
      <w:r w:rsidR="003D5A0F">
        <w:rPr>
          <w:rFonts w:ascii="Arial" w:hAnsi="Arial" w:cs="Arial"/>
          <w:b/>
          <w:bCs/>
          <w:color w:val="2658A5"/>
          <w:sz w:val="32"/>
          <w:szCs w:val="32"/>
        </w:rPr>
        <w:t xml:space="preserve">obsahují nadlimitní množství </w:t>
      </w:r>
      <w:r w:rsidR="003856CE">
        <w:rPr>
          <w:rFonts w:ascii="Arial" w:hAnsi="Arial" w:cs="Arial"/>
          <w:b/>
          <w:bCs/>
          <w:color w:val="2658A5"/>
          <w:sz w:val="32"/>
          <w:szCs w:val="32"/>
        </w:rPr>
        <w:br/>
      </w:r>
      <w:r w:rsidR="003D5A0F">
        <w:rPr>
          <w:rFonts w:ascii="Arial" w:hAnsi="Arial" w:cs="Arial"/>
          <w:b/>
          <w:bCs/>
          <w:color w:val="2658A5"/>
          <w:sz w:val="32"/>
          <w:szCs w:val="32"/>
        </w:rPr>
        <w:t>olova</w:t>
      </w:r>
      <w:r w:rsidR="003856CE">
        <w:rPr>
          <w:rFonts w:ascii="Arial" w:hAnsi="Arial" w:cs="Arial"/>
          <w:b/>
          <w:bCs/>
          <w:color w:val="2658A5"/>
          <w:sz w:val="32"/>
          <w:szCs w:val="32"/>
        </w:rPr>
        <w:t xml:space="preserve"> </w:t>
      </w:r>
      <w:r w:rsidR="003D5A0F">
        <w:rPr>
          <w:rFonts w:ascii="Arial" w:hAnsi="Arial" w:cs="Arial"/>
          <w:b/>
          <w:bCs/>
          <w:color w:val="2658A5"/>
          <w:sz w:val="32"/>
          <w:szCs w:val="32"/>
        </w:rPr>
        <w:t>a kadmia</w:t>
      </w:r>
      <w:r w:rsidR="003856CE">
        <w:rPr>
          <w:rFonts w:ascii="Arial" w:hAnsi="Arial" w:cs="Arial"/>
          <w:b/>
          <w:bCs/>
          <w:color w:val="2658A5"/>
          <w:sz w:val="32"/>
          <w:szCs w:val="32"/>
        </w:rPr>
        <w:t xml:space="preserve"> </w:t>
      </w:r>
      <w:r w:rsidR="003D5A0F">
        <w:rPr>
          <w:rFonts w:ascii="Arial" w:hAnsi="Arial" w:cs="Arial"/>
          <w:b/>
          <w:bCs/>
          <w:color w:val="2658A5"/>
          <w:sz w:val="32"/>
          <w:szCs w:val="32"/>
        </w:rPr>
        <w:t>a představují riziko pro životní prostředí</w:t>
      </w:r>
    </w:p>
    <w:p w14:paraId="4803711C" w14:textId="77777777" w:rsidR="00592C1D" w:rsidRPr="00592C1D" w:rsidRDefault="00592C1D" w:rsidP="003E3B85">
      <w:pPr>
        <w:jc w:val="both"/>
        <w:rPr>
          <w:rFonts w:ascii="Arial" w:hAnsi="Arial" w:cs="Arial"/>
          <w:sz w:val="20"/>
          <w:szCs w:val="20"/>
        </w:rPr>
      </w:pPr>
    </w:p>
    <w:p w14:paraId="3E36BA7B" w14:textId="3398D7CA" w:rsidR="003856CE" w:rsidRPr="003856CE" w:rsidRDefault="00771930" w:rsidP="0071733D">
      <w:pPr>
        <w:pStyle w:val="Default"/>
        <w:spacing w:after="200"/>
        <w:jc w:val="both"/>
        <w:rPr>
          <w:rFonts w:eastAsiaTheme="minorHAnsi"/>
          <w:b/>
          <w:bCs/>
          <w:color w:val="auto"/>
          <w:sz w:val="20"/>
          <w:szCs w:val="20"/>
        </w:rPr>
      </w:pPr>
      <w:r w:rsidRPr="00771930">
        <w:rPr>
          <w:color w:val="auto"/>
          <w:sz w:val="20"/>
          <w:szCs w:val="20"/>
        </w:rPr>
        <w:t xml:space="preserve">(Praha, </w:t>
      </w:r>
      <w:r w:rsidR="00722E44">
        <w:rPr>
          <w:color w:val="auto"/>
          <w:sz w:val="20"/>
          <w:szCs w:val="20"/>
        </w:rPr>
        <w:t>31</w:t>
      </w:r>
      <w:r w:rsidRPr="00771930">
        <w:rPr>
          <w:color w:val="auto"/>
          <w:sz w:val="20"/>
          <w:szCs w:val="20"/>
        </w:rPr>
        <w:t xml:space="preserve">. </w:t>
      </w:r>
      <w:r w:rsidR="000866CF">
        <w:rPr>
          <w:color w:val="auto"/>
          <w:sz w:val="20"/>
          <w:szCs w:val="20"/>
        </w:rPr>
        <w:t>říjen</w:t>
      </w:r>
      <w:r w:rsidRPr="00771930">
        <w:rPr>
          <w:color w:val="auto"/>
          <w:sz w:val="20"/>
          <w:szCs w:val="20"/>
        </w:rPr>
        <w:t xml:space="preserve"> 2025)</w:t>
      </w:r>
      <w:r>
        <w:rPr>
          <w:rFonts w:ascii="Calibri" w:hAnsi="Calibri" w:cs="Calibri"/>
          <w:b/>
          <w:iCs/>
          <w:color w:val="auto"/>
          <w:sz w:val="22"/>
          <w:szCs w:val="22"/>
        </w:rPr>
        <w:t xml:space="preserve"> </w:t>
      </w:r>
      <w:r w:rsidR="00D230ED" w:rsidRPr="00D230ED">
        <w:rPr>
          <w:rFonts w:eastAsiaTheme="minorHAnsi"/>
          <w:b/>
          <w:bCs/>
          <w:color w:val="auto"/>
          <w:sz w:val="20"/>
          <w:szCs w:val="20"/>
        </w:rPr>
        <w:t xml:space="preserve">Česká obchodní inspekce zjistila, že na vnitřním trhu </w:t>
      </w:r>
      <w:r w:rsidR="00B807EE">
        <w:rPr>
          <w:rFonts w:eastAsiaTheme="minorHAnsi"/>
          <w:b/>
          <w:bCs/>
          <w:color w:val="auto"/>
          <w:sz w:val="20"/>
          <w:szCs w:val="20"/>
        </w:rPr>
        <w:t>jsou</w:t>
      </w:r>
      <w:r w:rsidR="00D230ED" w:rsidRPr="00D230ED">
        <w:rPr>
          <w:rFonts w:eastAsiaTheme="minorHAnsi"/>
          <w:b/>
          <w:bCs/>
          <w:color w:val="auto"/>
          <w:sz w:val="20"/>
          <w:szCs w:val="20"/>
        </w:rPr>
        <w:t xml:space="preserve"> v nabídce </w:t>
      </w:r>
      <w:r w:rsidR="003D5A0F">
        <w:rPr>
          <w:rFonts w:eastAsiaTheme="minorHAnsi"/>
          <w:b/>
          <w:bCs/>
          <w:color w:val="auto"/>
          <w:sz w:val="20"/>
          <w:szCs w:val="20"/>
        </w:rPr>
        <w:t>výrobky</w:t>
      </w:r>
      <w:r w:rsidR="00D230ED" w:rsidRPr="00D230ED">
        <w:rPr>
          <w:rFonts w:eastAsiaTheme="minorHAnsi"/>
          <w:b/>
          <w:bCs/>
          <w:color w:val="auto"/>
          <w:sz w:val="20"/>
          <w:szCs w:val="20"/>
        </w:rPr>
        <w:t>, kter</w:t>
      </w:r>
      <w:r w:rsidR="003D5A0F">
        <w:rPr>
          <w:rFonts w:eastAsiaTheme="minorHAnsi"/>
          <w:b/>
          <w:bCs/>
          <w:color w:val="auto"/>
          <w:sz w:val="20"/>
          <w:szCs w:val="20"/>
        </w:rPr>
        <w:t xml:space="preserve">é představují vážné environmentální riziko. </w:t>
      </w:r>
      <w:r w:rsidR="00D230ED" w:rsidRPr="00D230ED">
        <w:rPr>
          <w:rFonts w:eastAsiaTheme="minorHAnsi"/>
          <w:b/>
          <w:bCs/>
          <w:color w:val="auto"/>
          <w:sz w:val="20"/>
          <w:szCs w:val="20"/>
        </w:rPr>
        <w:t xml:space="preserve">Jedná se o </w:t>
      </w:r>
      <w:r w:rsidR="003D5A0F">
        <w:rPr>
          <w:rFonts w:eastAsiaTheme="minorHAnsi"/>
          <w:b/>
          <w:bCs/>
          <w:color w:val="auto"/>
          <w:sz w:val="20"/>
          <w:szCs w:val="20"/>
        </w:rPr>
        <w:t xml:space="preserve">hračky na baterie </w:t>
      </w:r>
      <w:r w:rsidR="00B807EE">
        <w:rPr>
          <w:rFonts w:eastAsiaTheme="minorHAnsi"/>
          <w:b/>
          <w:bCs/>
          <w:color w:val="auto"/>
          <w:sz w:val="20"/>
          <w:szCs w:val="20"/>
        </w:rPr>
        <w:t>„</w:t>
      </w:r>
      <w:r w:rsidR="003D5A0F">
        <w:rPr>
          <w:rFonts w:eastAsiaTheme="minorHAnsi"/>
          <w:b/>
          <w:bCs/>
          <w:color w:val="auto"/>
          <w:sz w:val="20"/>
          <w:szCs w:val="20"/>
        </w:rPr>
        <w:t>Čertovské rohy</w:t>
      </w:r>
      <w:r w:rsidR="003856CE">
        <w:rPr>
          <w:rFonts w:eastAsiaTheme="minorHAnsi"/>
          <w:b/>
          <w:bCs/>
          <w:color w:val="auto"/>
          <w:sz w:val="20"/>
          <w:szCs w:val="20"/>
        </w:rPr>
        <w:t xml:space="preserve">“, dále </w:t>
      </w:r>
      <w:r w:rsidR="00B807EE">
        <w:rPr>
          <w:rFonts w:eastAsiaTheme="minorHAnsi"/>
          <w:b/>
          <w:bCs/>
          <w:color w:val="auto"/>
          <w:sz w:val="20"/>
          <w:szCs w:val="20"/>
        </w:rPr>
        <w:t>„</w:t>
      </w:r>
      <w:r w:rsidR="003856CE">
        <w:rPr>
          <w:rFonts w:eastAsiaTheme="minorHAnsi"/>
          <w:b/>
          <w:bCs/>
          <w:color w:val="auto"/>
          <w:sz w:val="20"/>
          <w:szCs w:val="20"/>
        </w:rPr>
        <w:t>Magical Tracks“, „</w:t>
      </w:r>
      <w:r w:rsidR="003856CE" w:rsidRPr="003856CE">
        <w:rPr>
          <w:b/>
          <w:bCs/>
          <w:sz w:val="20"/>
          <w:szCs w:val="20"/>
        </w:rPr>
        <w:t xml:space="preserve">Little musician </w:t>
      </w:r>
      <w:r w:rsidR="003856CE">
        <w:rPr>
          <w:b/>
          <w:bCs/>
          <w:sz w:val="20"/>
          <w:szCs w:val="20"/>
        </w:rPr>
        <w:t>–</w:t>
      </w:r>
      <w:r w:rsidR="003856CE" w:rsidRPr="003856CE">
        <w:rPr>
          <w:b/>
          <w:bCs/>
          <w:sz w:val="20"/>
          <w:szCs w:val="20"/>
        </w:rPr>
        <w:t xml:space="preserve"> kytara</w:t>
      </w:r>
      <w:r w:rsidR="003856CE">
        <w:rPr>
          <w:rFonts w:eastAsiaTheme="minorHAnsi"/>
          <w:b/>
          <w:bCs/>
          <w:color w:val="auto"/>
          <w:sz w:val="20"/>
          <w:szCs w:val="20"/>
        </w:rPr>
        <w:t>“</w:t>
      </w:r>
      <w:r w:rsidR="00B807EE">
        <w:rPr>
          <w:b/>
          <w:bCs/>
          <w:sz w:val="20"/>
          <w:szCs w:val="20"/>
        </w:rPr>
        <w:t xml:space="preserve"> a </w:t>
      </w:r>
      <w:r w:rsidR="00B807EE">
        <w:rPr>
          <w:rFonts w:eastAsiaTheme="minorHAnsi"/>
          <w:b/>
          <w:bCs/>
          <w:color w:val="auto"/>
          <w:sz w:val="20"/>
          <w:szCs w:val="20"/>
        </w:rPr>
        <w:t>„</w:t>
      </w:r>
      <w:r w:rsidR="003856CE">
        <w:rPr>
          <w:rFonts w:eastAsiaTheme="minorHAnsi"/>
          <w:b/>
          <w:bCs/>
          <w:color w:val="auto"/>
          <w:sz w:val="20"/>
          <w:szCs w:val="20"/>
        </w:rPr>
        <w:t>Cartoon Piano</w:t>
      </w:r>
      <w:r w:rsidR="00B807EE">
        <w:rPr>
          <w:rFonts w:eastAsiaTheme="minorHAnsi"/>
          <w:b/>
          <w:bCs/>
          <w:color w:val="auto"/>
          <w:sz w:val="20"/>
          <w:szCs w:val="20"/>
        </w:rPr>
        <w:t xml:space="preserve">“. </w:t>
      </w:r>
      <w:r w:rsidR="003856CE" w:rsidRPr="003856CE">
        <w:rPr>
          <w:rFonts w:eastAsiaTheme="minorHAnsi"/>
          <w:b/>
          <w:bCs/>
          <w:color w:val="auto"/>
          <w:sz w:val="20"/>
          <w:szCs w:val="20"/>
        </w:rPr>
        <w:t>Na pájených spojích uvnitř hraček zjistila mnohonásobné překročení obsahu olova</w:t>
      </w:r>
      <w:r w:rsidR="00A5565F">
        <w:rPr>
          <w:rFonts w:eastAsiaTheme="minorHAnsi"/>
          <w:b/>
          <w:bCs/>
          <w:color w:val="auto"/>
          <w:sz w:val="20"/>
          <w:szCs w:val="20"/>
        </w:rPr>
        <w:t xml:space="preserve"> (ve všech čtyřech uvedených případech)</w:t>
      </w:r>
      <w:r w:rsidR="003856CE" w:rsidRPr="003856CE">
        <w:rPr>
          <w:rFonts w:eastAsiaTheme="minorHAnsi"/>
          <w:b/>
          <w:bCs/>
          <w:color w:val="auto"/>
          <w:sz w:val="20"/>
          <w:szCs w:val="20"/>
        </w:rPr>
        <w:t xml:space="preserve"> a</w:t>
      </w:r>
      <w:r w:rsidR="00A5565F">
        <w:rPr>
          <w:rFonts w:eastAsiaTheme="minorHAnsi"/>
          <w:b/>
          <w:bCs/>
          <w:color w:val="auto"/>
          <w:sz w:val="20"/>
          <w:szCs w:val="20"/>
        </w:rPr>
        <w:t xml:space="preserve"> </w:t>
      </w:r>
      <w:r w:rsidR="003856CE" w:rsidRPr="003856CE">
        <w:rPr>
          <w:rFonts w:eastAsiaTheme="minorHAnsi"/>
          <w:b/>
          <w:bCs/>
          <w:color w:val="auto"/>
          <w:sz w:val="20"/>
          <w:szCs w:val="20"/>
        </w:rPr>
        <w:t>též kadmia</w:t>
      </w:r>
      <w:r w:rsidR="00A5565F">
        <w:rPr>
          <w:rFonts w:eastAsiaTheme="minorHAnsi"/>
          <w:b/>
          <w:bCs/>
          <w:color w:val="auto"/>
          <w:sz w:val="20"/>
          <w:szCs w:val="20"/>
        </w:rPr>
        <w:t xml:space="preserve"> (u jedné z těchto hraček)</w:t>
      </w:r>
      <w:r w:rsidR="003856CE" w:rsidRPr="003856CE">
        <w:rPr>
          <w:rFonts w:eastAsiaTheme="minorHAnsi"/>
          <w:b/>
          <w:bCs/>
          <w:color w:val="auto"/>
          <w:sz w:val="20"/>
          <w:szCs w:val="20"/>
        </w:rPr>
        <w:t>.</w:t>
      </w:r>
    </w:p>
    <w:p w14:paraId="403F874E" w14:textId="3F93013F" w:rsidR="00F12AD2" w:rsidRDefault="00056B5D" w:rsidP="00D6071B">
      <w:pPr>
        <w:spacing w:after="0"/>
        <w:ind w:right="38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Provedené zkoušky ve všech čtyřech případech </w:t>
      </w:r>
      <w:r w:rsidRPr="003D5A0F">
        <w:rPr>
          <w:rFonts w:ascii="Arial" w:hAnsi="Arial" w:cs="Arial"/>
          <w:sz w:val="20"/>
          <w:szCs w:val="20"/>
        </w:rPr>
        <w:t xml:space="preserve">potvrdily významnou neshodu s požadavky </w:t>
      </w:r>
      <w:r w:rsidR="008A37F6" w:rsidRPr="003D5A0F">
        <w:rPr>
          <w:rFonts w:ascii="Arial" w:hAnsi="Arial" w:cs="Arial"/>
          <w:sz w:val="20"/>
          <w:szCs w:val="20"/>
        </w:rPr>
        <w:t xml:space="preserve">nařízení vlády č. 481/2012 Sb., o omezení používání některých nebezpečných látek v elektrických </w:t>
      </w:r>
      <w:r w:rsidR="008A37F6">
        <w:rPr>
          <w:rFonts w:ascii="Arial" w:hAnsi="Arial" w:cs="Arial"/>
          <w:sz w:val="20"/>
          <w:szCs w:val="20"/>
        </w:rPr>
        <w:br/>
      </w:r>
      <w:r w:rsidR="008A37F6" w:rsidRPr="003D5A0F">
        <w:rPr>
          <w:rFonts w:ascii="Arial" w:hAnsi="Arial" w:cs="Arial"/>
          <w:sz w:val="20"/>
          <w:szCs w:val="20"/>
        </w:rPr>
        <w:t>a elektronických zařízeních (směrnice 2011/65/EU – RoHS)</w:t>
      </w:r>
      <w:r w:rsidR="003133D7">
        <w:rPr>
          <w:rFonts w:ascii="Arial" w:hAnsi="Arial" w:cs="Arial"/>
          <w:sz w:val="20"/>
          <w:szCs w:val="20"/>
        </w:rPr>
        <w:t xml:space="preserve"> tím, že byly zjištěny nadlimitní</w:t>
      </w:r>
      <w:r w:rsidR="005D063F">
        <w:rPr>
          <w:rFonts w:ascii="Arial" w:hAnsi="Arial" w:cs="Arial"/>
          <w:sz w:val="20"/>
          <w:szCs w:val="20"/>
        </w:rPr>
        <w:t xml:space="preserve"> hodnoty olova a v 1 případě </w:t>
      </w:r>
      <w:r w:rsidR="006907BE">
        <w:rPr>
          <w:rFonts w:ascii="Arial" w:hAnsi="Arial" w:cs="Arial"/>
          <w:sz w:val="20"/>
          <w:szCs w:val="20"/>
        </w:rPr>
        <w:t xml:space="preserve">i </w:t>
      </w:r>
      <w:r w:rsidR="005D063F">
        <w:rPr>
          <w:rFonts w:ascii="Arial" w:hAnsi="Arial" w:cs="Arial"/>
          <w:sz w:val="20"/>
          <w:szCs w:val="20"/>
        </w:rPr>
        <w:t>kadmia</w:t>
      </w:r>
      <w:r w:rsidR="00AE0E28">
        <w:rPr>
          <w:rFonts w:ascii="Arial" w:hAnsi="Arial" w:cs="Arial"/>
          <w:sz w:val="20"/>
          <w:szCs w:val="20"/>
        </w:rPr>
        <w:t xml:space="preserve"> na pájených spojích</w:t>
      </w:r>
      <w:r w:rsidR="005D063F">
        <w:rPr>
          <w:rFonts w:ascii="Arial" w:hAnsi="Arial" w:cs="Arial"/>
          <w:sz w:val="20"/>
          <w:szCs w:val="20"/>
        </w:rPr>
        <w:t>.</w:t>
      </w:r>
      <w:r w:rsidR="00873A3D">
        <w:rPr>
          <w:rFonts w:ascii="Arial" w:hAnsi="Arial" w:cs="Arial"/>
          <w:sz w:val="20"/>
          <w:szCs w:val="20"/>
        </w:rPr>
        <w:t xml:space="preserve"> </w:t>
      </w:r>
      <w:r w:rsidR="00F12AD2" w:rsidRPr="009B4717">
        <w:rPr>
          <w:rFonts w:ascii="Arial" w:hAnsi="Arial" w:cs="Arial"/>
          <w:sz w:val="20"/>
          <w:szCs w:val="20"/>
        </w:rPr>
        <w:t xml:space="preserve">Nedodržení požadavků platné legislativy představuje </w:t>
      </w:r>
      <w:r w:rsidR="00F12AD2" w:rsidRPr="00487C86">
        <w:rPr>
          <w:rFonts w:ascii="Arial" w:hAnsi="Arial" w:cs="Arial"/>
          <w:b/>
          <w:bCs/>
          <w:sz w:val="20"/>
          <w:szCs w:val="20"/>
        </w:rPr>
        <w:t>vážné environmentální riziko kvůli možnému znečištění životního prostředí</w:t>
      </w:r>
      <w:r w:rsidR="00F12AD2" w:rsidRPr="009B4717">
        <w:rPr>
          <w:rFonts w:ascii="Arial" w:hAnsi="Arial" w:cs="Arial"/>
          <w:sz w:val="20"/>
          <w:szCs w:val="20"/>
        </w:rPr>
        <w:t>.</w:t>
      </w:r>
    </w:p>
    <w:p w14:paraId="22A9FFDF" w14:textId="65E7FB2B" w:rsidR="00D6071B" w:rsidRDefault="00873A3D" w:rsidP="00D6071B">
      <w:pPr>
        <w:spacing w:after="0"/>
        <w:ind w:right="38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Hračky </w:t>
      </w:r>
      <w:r w:rsidR="00FF2816">
        <w:rPr>
          <w:rFonts w:ascii="Arial" w:hAnsi="Arial" w:cs="Arial"/>
          <w:sz w:val="20"/>
          <w:szCs w:val="20"/>
        </w:rPr>
        <w:t xml:space="preserve">vykazovaly další nedostatky, a to ve značení </w:t>
      </w:r>
      <w:r w:rsidR="00FC56FF">
        <w:rPr>
          <w:rFonts w:ascii="Arial" w:hAnsi="Arial" w:cs="Arial"/>
          <w:sz w:val="20"/>
          <w:szCs w:val="20"/>
        </w:rPr>
        <w:t>a v některých případech v </w:t>
      </w:r>
      <w:r w:rsidR="003B5F86">
        <w:rPr>
          <w:rFonts w:ascii="Arial" w:hAnsi="Arial" w:cs="Arial"/>
          <w:sz w:val="20"/>
          <w:szCs w:val="20"/>
        </w:rPr>
        <w:t>poskytnutí</w:t>
      </w:r>
      <w:r w:rsidR="00FC56FF">
        <w:rPr>
          <w:rFonts w:ascii="Arial" w:hAnsi="Arial" w:cs="Arial"/>
          <w:sz w:val="20"/>
          <w:szCs w:val="20"/>
        </w:rPr>
        <w:t xml:space="preserve"> bezpečnostních informací</w:t>
      </w:r>
      <w:r w:rsidR="00BF722C">
        <w:rPr>
          <w:rFonts w:ascii="Arial" w:hAnsi="Arial" w:cs="Arial"/>
          <w:sz w:val="20"/>
          <w:szCs w:val="20"/>
        </w:rPr>
        <w:t xml:space="preserve">. Výrobky tak nesplňují jak požadavky již zmíněného </w:t>
      </w:r>
      <w:r w:rsidR="00EA63EE">
        <w:rPr>
          <w:rFonts w:ascii="Arial" w:hAnsi="Arial" w:cs="Arial"/>
          <w:sz w:val="20"/>
          <w:szCs w:val="20"/>
        </w:rPr>
        <w:t xml:space="preserve">nařízení, tak </w:t>
      </w:r>
      <w:r w:rsidR="00D63A6F" w:rsidRPr="009B4717">
        <w:rPr>
          <w:rFonts w:ascii="Arial" w:hAnsi="Arial" w:cs="Arial"/>
          <w:sz w:val="20"/>
          <w:szCs w:val="20"/>
        </w:rPr>
        <w:t>nařízení vlády č. 86/2011 Sb., o technických požadavcích na hračky</w:t>
      </w:r>
      <w:r w:rsidR="00EA63EE">
        <w:rPr>
          <w:rFonts w:ascii="Arial" w:hAnsi="Arial" w:cs="Arial"/>
          <w:sz w:val="20"/>
          <w:szCs w:val="20"/>
        </w:rPr>
        <w:t>.</w:t>
      </w:r>
    </w:p>
    <w:p w14:paraId="5240AE55" w14:textId="77777777" w:rsidR="00D6071B" w:rsidRDefault="00D6071B" w:rsidP="00D6071B">
      <w:pPr>
        <w:spacing w:after="0"/>
        <w:ind w:right="38"/>
        <w:jc w:val="both"/>
        <w:rPr>
          <w:rFonts w:ascii="Arial" w:hAnsi="Arial" w:cs="Arial"/>
          <w:sz w:val="20"/>
          <w:szCs w:val="20"/>
        </w:rPr>
      </w:pPr>
    </w:p>
    <w:p w14:paraId="46771C98" w14:textId="297DC004" w:rsidR="00A5565F" w:rsidRDefault="00056B5D" w:rsidP="00D6071B">
      <w:pPr>
        <w:spacing w:after="0"/>
        <w:ind w:right="38"/>
        <w:jc w:val="both"/>
        <w:rPr>
          <w:rFonts w:ascii="Arial" w:hAnsi="Arial" w:cs="Arial"/>
          <w:sz w:val="20"/>
          <w:szCs w:val="20"/>
        </w:rPr>
      </w:pPr>
      <w:r w:rsidRPr="002B0BCE">
        <w:rPr>
          <w:rFonts w:ascii="Arial" w:hAnsi="Arial" w:cs="Arial"/>
          <w:sz w:val="20"/>
          <w:szCs w:val="20"/>
        </w:rPr>
        <w:t>Z důvodu zamezení dalšího výskytu totožných výrobků na trhu, které nesplňují požadavky</w:t>
      </w:r>
      <w:r w:rsidR="00BA17C7">
        <w:rPr>
          <w:rFonts w:ascii="Arial" w:hAnsi="Arial" w:cs="Arial"/>
          <w:sz w:val="20"/>
          <w:szCs w:val="20"/>
        </w:rPr>
        <w:t xml:space="preserve"> </w:t>
      </w:r>
      <w:r w:rsidR="00A3631D">
        <w:rPr>
          <w:rFonts w:ascii="Arial" w:hAnsi="Arial" w:cs="Arial"/>
          <w:sz w:val="20"/>
          <w:szCs w:val="20"/>
        </w:rPr>
        <w:t xml:space="preserve"> </w:t>
      </w:r>
      <w:r w:rsidR="00A3631D" w:rsidRPr="003D5A0F">
        <w:rPr>
          <w:rFonts w:ascii="Arial" w:hAnsi="Arial" w:cs="Arial"/>
          <w:sz w:val="20"/>
          <w:szCs w:val="20"/>
        </w:rPr>
        <w:t>směrnice 2011/65/EU – RoHS</w:t>
      </w:r>
      <w:r w:rsidRPr="002B0BCE">
        <w:rPr>
          <w:rFonts w:ascii="Arial" w:hAnsi="Arial" w:cs="Arial"/>
          <w:sz w:val="20"/>
          <w:szCs w:val="20"/>
        </w:rPr>
        <w:t xml:space="preserve">, pokud se týká povoleného limitu obsahu olova a kadmia v komponentech elektrických hraček, </w:t>
      </w:r>
      <w:r w:rsidRPr="00D63A6F">
        <w:rPr>
          <w:rFonts w:ascii="Arial" w:hAnsi="Arial" w:cs="Arial"/>
          <w:b/>
          <w:bCs/>
          <w:sz w:val="20"/>
          <w:szCs w:val="20"/>
        </w:rPr>
        <w:t>ČOI</w:t>
      </w:r>
      <w:r w:rsidRPr="002B0BCE">
        <w:rPr>
          <w:rFonts w:ascii="Arial" w:hAnsi="Arial" w:cs="Arial"/>
          <w:sz w:val="20"/>
          <w:szCs w:val="20"/>
        </w:rPr>
        <w:t xml:space="preserve"> </w:t>
      </w:r>
      <w:r w:rsidR="00D63A6F" w:rsidRPr="00D63A6F">
        <w:rPr>
          <w:rFonts w:ascii="Arial" w:hAnsi="Arial" w:cs="Arial"/>
          <w:b/>
          <w:bCs/>
          <w:sz w:val="20"/>
          <w:szCs w:val="20"/>
        </w:rPr>
        <w:t xml:space="preserve">ve všech </w:t>
      </w:r>
      <w:r w:rsidR="00D63A6F">
        <w:rPr>
          <w:rFonts w:ascii="Arial" w:hAnsi="Arial" w:cs="Arial"/>
          <w:b/>
          <w:bCs/>
          <w:sz w:val="20"/>
          <w:szCs w:val="20"/>
        </w:rPr>
        <w:t>uvedených</w:t>
      </w:r>
      <w:r w:rsidR="00D63A6F" w:rsidRPr="00D63A6F">
        <w:rPr>
          <w:rFonts w:ascii="Arial" w:hAnsi="Arial" w:cs="Arial"/>
          <w:b/>
          <w:bCs/>
          <w:sz w:val="20"/>
          <w:szCs w:val="20"/>
        </w:rPr>
        <w:t xml:space="preserve"> případech</w:t>
      </w:r>
      <w:r w:rsidR="00D63A6F">
        <w:rPr>
          <w:rFonts w:ascii="Arial" w:hAnsi="Arial" w:cs="Arial"/>
          <w:sz w:val="20"/>
          <w:szCs w:val="20"/>
        </w:rPr>
        <w:t xml:space="preserve"> </w:t>
      </w:r>
      <w:r w:rsidRPr="00D63A6F">
        <w:rPr>
          <w:rFonts w:ascii="Arial" w:hAnsi="Arial" w:cs="Arial"/>
          <w:b/>
          <w:bCs/>
          <w:sz w:val="20"/>
          <w:szCs w:val="20"/>
        </w:rPr>
        <w:t xml:space="preserve">uložila </w:t>
      </w:r>
      <w:r w:rsidR="00D63A6F">
        <w:rPr>
          <w:rFonts w:ascii="Arial" w:hAnsi="Arial" w:cs="Arial"/>
          <w:b/>
          <w:bCs/>
          <w:sz w:val="20"/>
          <w:szCs w:val="20"/>
        </w:rPr>
        <w:t xml:space="preserve">distributorovi </w:t>
      </w:r>
      <w:r w:rsidRPr="00D63A6F">
        <w:rPr>
          <w:rFonts w:ascii="Arial" w:hAnsi="Arial" w:cs="Arial"/>
          <w:b/>
          <w:bCs/>
          <w:sz w:val="20"/>
          <w:szCs w:val="20"/>
        </w:rPr>
        <w:t xml:space="preserve">ochranné opatření </w:t>
      </w:r>
      <w:r w:rsidRPr="002B0BCE">
        <w:rPr>
          <w:rFonts w:ascii="Arial" w:hAnsi="Arial" w:cs="Arial"/>
          <w:sz w:val="20"/>
          <w:szCs w:val="20"/>
        </w:rPr>
        <w:t xml:space="preserve">dle ust. § 18a odst.  3 a 4 zákona č. 22/1997 Sb., o technických požadavcích na výrobky, </w:t>
      </w:r>
      <w:r w:rsidRPr="00D63A6F">
        <w:rPr>
          <w:rFonts w:ascii="Arial" w:hAnsi="Arial" w:cs="Arial"/>
          <w:b/>
          <w:bCs/>
          <w:sz w:val="20"/>
          <w:szCs w:val="20"/>
        </w:rPr>
        <w:t xml:space="preserve">kterým je zákaz distribuce </w:t>
      </w:r>
      <w:r w:rsidRPr="006907BE">
        <w:rPr>
          <w:rFonts w:ascii="Arial" w:hAnsi="Arial" w:cs="Arial"/>
          <w:b/>
          <w:bCs/>
          <w:sz w:val="20"/>
          <w:szCs w:val="20"/>
        </w:rPr>
        <w:t>a stažení výše jmenovan</w:t>
      </w:r>
      <w:r w:rsidR="00D63A6F" w:rsidRPr="006907BE">
        <w:rPr>
          <w:rFonts w:ascii="Arial" w:hAnsi="Arial" w:cs="Arial"/>
          <w:b/>
          <w:bCs/>
          <w:sz w:val="20"/>
          <w:szCs w:val="20"/>
        </w:rPr>
        <w:t>ých</w:t>
      </w:r>
      <w:r w:rsidRPr="006907BE">
        <w:rPr>
          <w:rFonts w:ascii="Arial" w:hAnsi="Arial" w:cs="Arial"/>
          <w:b/>
          <w:bCs/>
          <w:sz w:val="20"/>
          <w:szCs w:val="20"/>
        </w:rPr>
        <w:t xml:space="preserve"> výrobk</w:t>
      </w:r>
      <w:r w:rsidR="00D63A6F" w:rsidRPr="006907BE">
        <w:rPr>
          <w:rFonts w:ascii="Arial" w:hAnsi="Arial" w:cs="Arial"/>
          <w:b/>
          <w:bCs/>
          <w:sz w:val="20"/>
          <w:szCs w:val="20"/>
        </w:rPr>
        <w:t>ů</w:t>
      </w:r>
      <w:r w:rsidRPr="006907BE">
        <w:rPr>
          <w:rFonts w:ascii="Arial" w:hAnsi="Arial" w:cs="Arial"/>
          <w:b/>
          <w:bCs/>
          <w:sz w:val="20"/>
          <w:szCs w:val="20"/>
        </w:rPr>
        <w:t xml:space="preserve"> z trhu.</w:t>
      </w:r>
      <w:r w:rsidR="00D6071B">
        <w:rPr>
          <w:rFonts w:ascii="Arial" w:hAnsi="Arial" w:cs="Arial"/>
          <w:sz w:val="20"/>
          <w:szCs w:val="20"/>
        </w:rPr>
        <w:t xml:space="preserve"> </w:t>
      </w:r>
    </w:p>
    <w:p w14:paraId="677C511A" w14:textId="77777777" w:rsidR="00A5565F" w:rsidRDefault="00A5565F" w:rsidP="00D6071B">
      <w:pPr>
        <w:spacing w:after="0"/>
        <w:ind w:right="38"/>
        <w:jc w:val="both"/>
        <w:rPr>
          <w:rFonts w:ascii="Arial" w:hAnsi="Arial" w:cs="Arial"/>
          <w:sz w:val="20"/>
          <w:szCs w:val="20"/>
        </w:rPr>
      </w:pPr>
    </w:p>
    <w:p w14:paraId="3BE13AFC" w14:textId="6290C903" w:rsidR="007808A3" w:rsidRDefault="007808A3" w:rsidP="00D6071B">
      <w:pPr>
        <w:spacing w:after="0"/>
        <w:ind w:right="38"/>
        <w:jc w:val="both"/>
        <w:rPr>
          <w:rFonts w:ascii="Arial" w:hAnsi="Arial" w:cs="Arial"/>
          <w:b/>
          <w:bCs/>
          <w:sz w:val="20"/>
          <w:szCs w:val="20"/>
        </w:rPr>
      </w:pPr>
      <w:r w:rsidRPr="002A0001">
        <w:rPr>
          <w:rFonts w:ascii="Arial" w:hAnsi="Arial" w:cs="Arial"/>
          <w:b/>
          <w:bCs/>
          <w:sz w:val="20"/>
          <w:szCs w:val="20"/>
        </w:rPr>
        <w:t>Výrob</w:t>
      </w:r>
      <w:r>
        <w:rPr>
          <w:rFonts w:ascii="Arial" w:hAnsi="Arial" w:cs="Arial"/>
          <w:b/>
          <w:bCs/>
          <w:sz w:val="20"/>
          <w:szCs w:val="20"/>
        </w:rPr>
        <w:t>ky</w:t>
      </w:r>
      <w:r w:rsidRPr="002A0001">
        <w:rPr>
          <w:rFonts w:ascii="Arial" w:hAnsi="Arial" w:cs="Arial"/>
          <w:b/>
          <w:bCs/>
          <w:sz w:val="20"/>
          <w:szCs w:val="20"/>
        </w:rPr>
        <w:t xml:space="preserve"> </w:t>
      </w:r>
      <w:r>
        <w:rPr>
          <w:rFonts w:ascii="Arial" w:hAnsi="Arial" w:cs="Arial"/>
          <w:b/>
          <w:bCs/>
          <w:sz w:val="20"/>
          <w:szCs w:val="20"/>
        </w:rPr>
        <w:t>byly</w:t>
      </w:r>
      <w:r w:rsidRPr="002A0001">
        <w:rPr>
          <w:rFonts w:ascii="Arial" w:hAnsi="Arial" w:cs="Arial"/>
          <w:b/>
          <w:bCs/>
          <w:sz w:val="20"/>
          <w:szCs w:val="20"/>
        </w:rPr>
        <w:t xml:space="preserve"> nahlášen</w:t>
      </w:r>
      <w:r>
        <w:rPr>
          <w:rFonts w:ascii="Arial" w:hAnsi="Arial" w:cs="Arial"/>
          <w:b/>
          <w:bCs/>
          <w:sz w:val="20"/>
          <w:szCs w:val="20"/>
        </w:rPr>
        <w:t>y</w:t>
      </w:r>
      <w:r w:rsidRPr="002A0001">
        <w:rPr>
          <w:rFonts w:ascii="Arial" w:hAnsi="Arial" w:cs="Arial"/>
          <w:b/>
          <w:bCs/>
          <w:sz w:val="20"/>
          <w:szCs w:val="20"/>
        </w:rPr>
        <w:t xml:space="preserve"> kontaktnímu bodu na MPO a informace o n</w:t>
      </w:r>
      <w:r>
        <w:rPr>
          <w:rFonts w:ascii="Arial" w:hAnsi="Arial" w:cs="Arial"/>
          <w:b/>
          <w:bCs/>
          <w:sz w:val="20"/>
          <w:szCs w:val="20"/>
        </w:rPr>
        <w:t>ich</w:t>
      </w:r>
      <w:r w:rsidRPr="002A0001">
        <w:rPr>
          <w:rFonts w:ascii="Arial" w:hAnsi="Arial" w:cs="Arial"/>
          <w:b/>
          <w:bCs/>
          <w:sz w:val="20"/>
          <w:szCs w:val="20"/>
        </w:rPr>
        <w:t xml:space="preserve"> budou zveřejněny v systému Safety Gate.  </w:t>
      </w:r>
    </w:p>
    <w:p w14:paraId="354AAE23" w14:textId="77777777" w:rsidR="00D6071B" w:rsidRPr="00D6071B" w:rsidRDefault="00D6071B" w:rsidP="00D6071B">
      <w:pPr>
        <w:spacing w:after="0"/>
        <w:ind w:right="38"/>
        <w:jc w:val="both"/>
        <w:rPr>
          <w:rFonts w:ascii="Arial" w:hAnsi="Arial" w:cs="Arial"/>
          <w:sz w:val="20"/>
          <w:szCs w:val="20"/>
        </w:rPr>
      </w:pPr>
    </w:p>
    <w:p w14:paraId="0C4B9A98" w14:textId="7DF4D570" w:rsidR="009B4717" w:rsidRPr="009B4717" w:rsidRDefault="009B4717" w:rsidP="009B4717">
      <w:pPr>
        <w:rPr>
          <w:rFonts w:ascii="Arial" w:hAnsi="Arial" w:cs="Arial"/>
          <w:b/>
          <w:bCs/>
          <w:sz w:val="20"/>
          <w:szCs w:val="20"/>
          <w:u w:val="single"/>
        </w:rPr>
      </w:pPr>
      <w:r>
        <w:rPr>
          <w:rFonts w:ascii="Arial" w:hAnsi="Arial" w:cs="Arial"/>
          <w:b/>
          <w:bCs/>
          <w:sz w:val="20"/>
          <w:szCs w:val="20"/>
          <w:u w:val="single"/>
        </w:rPr>
        <w:br/>
      </w:r>
      <w:r w:rsidRPr="009B4717">
        <w:rPr>
          <w:rFonts w:ascii="Arial" w:hAnsi="Arial" w:cs="Arial"/>
          <w:b/>
          <w:bCs/>
          <w:sz w:val="20"/>
          <w:szCs w:val="20"/>
          <w:u w:val="single"/>
        </w:rPr>
        <w:t>Hračka na baterie „Čertovské rohy“</w:t>
      </w:r>
      <w:r w:rsidR="009060B7">
        <w:rPr>
          <w:rFonts w:ascii="Arial" w:hAnsi="Arial" w:cs="Arial"/>
          <w:b/>
          <w:bCs/>
          <w:sz w:val="20"/>
          <w:szCs w:val="20"/>
          <w:u w:val="single"/>
        </w:rPr>
        <w:t>:</w:t>
      </w:r>
    </w:p>
    <w:p w14:paraId="2CDE8065" w14:textId="7F02A6B4" w:rsidR="0071733D" w:rsidRPr="0071733D" w:rsidRDefault="009B4717" w:rsidP="0071733D">
      <w:pPr>
        <w:spacing w:after="0"/>
      </w:pPr>
      <w:r>
        <w:rPr>
          <w:rFonts w:ascii="Arial" w:hAnsi="Arial" w:cs="Arial"/>
          <w:sz w:val="20"/>
          <w:szCs w:val="20"/>
        </w:rPr>
        <w:t>Číslo modelu</w:t>
      </w:r>
      <w:r w:rsidRPr="00D230ED">
        <w:rPr>
          <w:rFonts w:ascii="Arial" w:hAnsi="Arial" w:cs="Arial"/>
          <w:sz w:val="20"/>
          <w:szCs w:val="20"/>
        </w:rPr>
        <w:t>:</w:t>
      </w:r>
      <w:r>
        <w:rPr>
          <w:rFonts w:ascii="Arial" w:hAnsi="Arial" w:cs="Arial"/>
          <w:sz w:val="20"/>
          <w:szCs w:val="20"/>
        </w:rPr>
        <w:t xml:space="preserve">     </w:t>
      </w:r>
      <w:r w:rsidRPr="00D230ED">
        <w:rPr>
          <w:rFonts w:ascii="Arial" w:hAnsi="Arial" w:cs="Arial"/>
          <w:sz w:val="20"/>
          <w:szCs w:val="20"/>
        </w:rPr>
        <w:tab/>
      </w:r>
      <w:r w:rsidRPr="009B4717">
        <w:rPr>
          <w:rFonts w:ascii="Arial" w:hAnsi="Arial" w:cs="Arial"/>
          <w:sz w:val="20"/>
          <w:szCs w:val="20"/>
        </w:rPr>
        <w:t>TBL-1574</w:t>
      </w:r>
      <w:r w:rsidR="0071733D" w:rsidRPr="00C937E8">
        <w:rPr>
          <w:rFonts w:ascii="Arial" w:hAnsi="Arial" w:cs="Arial"/>
          <w:sz w:val="20"/>
          <w:szCs w:val="20"/>
        </w:rPr>
        <w:br/>
      </w:r>
      <w:r w:rsidR="0071733D">
        <w:rPr>
          <w:rFonts w:ascii="Arial" w:hAnsi="Arial" w:cs="Arial"/>
          <w:sz w:val="20"/>
          <w:szCs w:val="20"/>
        </w:rPr>
        <w:t>EAN</w:t>
      </w:r>
      <w:r w:rsidR="0071733D" w:rsidRPr="00D230ED">
        <w:rPr>
          <w:rFonts w:ascii="Arial" w:hAnsi="Arial" w:cs="Arial"/>
          <w:sz w:val="20"/>
          <w:szCs w:val="20"/>
        </w:rPr>
        <w:t>:</w:t>
      </w:r>
      <w:r w:rsidR="0071733D">
        <w:rPr>
          <w:rFonts w:ascii="Arial" w:hAnsi="Arial" w:cs="Arial"/>
          <w:sz w:val="20"/>
          <w:szCs w:val="20"/>
        </w:rPr>
        <w:t xml:space="preserve">     </w:t>
      </w:r>
      <w:r w:rsidR="0071733D" w:rsidRPr="00D230ED">
        <w:rPr>
          <w:rFonts w:ascii="Arial" w:hAnsi="Arial" w:cs="Arial"/>
          <w:sz w:val="20"/>
          <w:szCs w:val="20"/>
        </w:rPr>
        <w:tab/>
      </w:r>
      <w:r w:rsidR="0071733D" w:rsidRPr="002012CC">
        <w:rPr>
          <w:rFonts w:ascii="Arial" w:hAnsi="Arial" w:cs="Arial"/>
          <w:sz w:val="20"/>
          <w:szCs w:val="20"/>
        </w:rPr>
        <w:tab/>
      </w:r>
      <w:r w:rsidRPr="009B4717">
        <w:rPr>
          <w:rFonts w:ascii="Arial" w:hAnsi="Arial" w:cs="Arial"/>
          <w:sz w:val="20"/>
          <w:szCs w:val="20"/>
        </w:rPr>
        <w:t>8624015741233</w:t>
      </w:r>
    </w:p>
    <w:p w14:paraId="6EF06CF1" w14:textId="48E7A405" w:rsidR="0071733D" w:rsidRPr="00311A64" w:rsidRDefault="0071733D" w:rsidP="0071733D">
      <w:pPr>
        <w:spacing w:after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Výrobce</w:t>
      </w:r>
      <w:r w:rsidRPr="00D230ED">
        <w:rPr>
          <w:rFonts w:ascii="Arial" w:hAnsi="Arial" w:cs="Arial"/>
          <w:sz w:val="20"/>
          <w:szCs w:val="20"/>
        </w:rPr>
        <w:t>: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</w:r>
      <w:r w:rsidR="009B4717" w:rsidRPr="009B4717">
        <w:rPr>
          <w:rFonts w:ascii="Arial" w:hAnsi="Arial" w:cs="Arial"/>
          <w:sz w:val="20"/>
          <w:szCs w:val="20"/>
        </w:rPr>
        <w:t>Yiwu Shuaite Toys, Heyetang Industrial Area, Yiwu, Zhejiang, Čína</w:t>
      </w:r>
      <w:r w:rsidRPr="00D2107A"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t>Dovozce</w:t>
      </w:r>
      <w:r w:rsidRPr="00D230ED">
        <w:rPr>
          <w:rFonts w:ascii="Arial" w:hAnsi="Arial" w:cs="Arial"/>
          <w:sz w:val="20"/>
          <w:szCs w:val="20"/>
        </w:rPr>
        <w:t>: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</w:r>
      <w:r w:rsidR="009B4717">
        <w:rPr>
          <w:rFonts w:ascii="Arial" w:hAnsi="Arial" w:cs="Arial"/>
          <w:sz w:val="20"/>
          <w:szCs w:val="20"/>
        </w:rPr>
        <w:t>neznámý</w:t>
      </w:r>
    </w:p>
    <w:p w14:paraId="08D88C38" w14:textId="10958069" w:rsidR="0071733D" w:rsidRPr="0071733D" w:rsidRDefault="0071733D" w:rsidP="0071733D">
      <w:pPr>
        <w:spacing w:after="0"/>
        <w:ind w:right="38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Distributor</w:t>
      </w:r>
      <w:r w:rsidRPr="00D230ED">
        <w:rPr>
          <w:rFonts w:ascii="Arial" w:hAnsi="Arial" w:cs="Arial"/>
          <w:sz w:val="20"/>
          <w:szCs w:val="20"/>
        </w:rPr>
        <w:t>: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</w:r>
      <w:r w:rsidR="009B4717" w:rsidRPr="009B4717">
        <w:rPr>
          <w:rFonts w:ascii="Arial" w:hAnsi="Arial" w:cs="Arial"/>
          <w:sz w:val="20"/>
          <w:szCs w:val="20"/>
        </w:rPr>
        <w:t>Huu Phuc Nguyen, se sídlem Příční 225, 517 21, Týniště nad Orlicí</w:t>
      </w:r>
    </w:p>
    <w:p w14:paraId="7890784B" w14:textId="563AFF25" w:rsidR="009B4717" w:rsidRDefault="0071733D" w:rsidP="00D6071B">
      <w:pPr>
        <w:spacing w:after="0"/>
        <w:ind w:right="38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Země původu</w:t>
      </w:r>
      <w:r w:rsidRPr="00D230ED">
        <w:rPr>
          <w:rFonts w:ascii="Arial" w:hAnsi="Arial" w:cs="Arial"/>
          <w:sz w:val="20"/>
          <w:szCs w:val="20"/>
        </w:rPr>
        <w:t>: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  <w:t>Čína</w:t>
      </w:r>
      <w:r w:rsidR="00D6071B">
        <w:rPr>
          <w:rFonts w:ascii="Arial" w:hAnsi="Arial" w:cs="Arial"/>
          <w:sz w:val="20"/>
          <w:szCs w:val="20"/>
        </w:rPr>
        <w:br/>
      </w:r>
    </w:p>
    <w:p w14:paraId="5F8FACFB" w14:textId="564C2EB3" w:rsidR="009B4717" w:rsidRDefault="00B3265F" w:rsidP="009B4717">
      <w:pPr>
        <w:spacing w:after="0"/>
        <w:ind w:right="38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</w:t>
      </w:r>
      <w:r w:rsidR="009B4717" w:rsidRPr="009B4717">
        <w:rPr>
          <w:rFonts w:ascii="Arial" w:hAnsi="Arial" w:cs="Arial"/>
          <w:sz w:val="20"/>
          <w:szCs w:val="20"/>
        </w:rPr>
        <w:t>lastov</w:t>
      </w:r>
      <w:r>
        <w:rPr>
          <w:rFonts w:ascii="Arial" w:hAnsi="Arial" w:cs="Arial"/>
          <w:sz w:val="20"/>
          <w:szCs w:val="20"/>
        </w:rPr>
        <w:t>á</w:t>
      </w:r>
      <w:r w:rsidR="009B4717" w:rsidRPr="009B4717">
        <w:rPr>
          <w:rFonts w:ascii="Arial" w:hAnsi="Arial" w:cs="Arial"/>
          <w:sz w:val="20"/>
          <w:szCs w:val="20"/>
        </w:rPr>
        <w:t xml:space="preserve"> bateriov</w:t>
      </w:r>
      <w:r>
        <w:rPr>
          <w:rFonts w:ascii="Arial" w:hAnsi="Arial" w:cs="Arial"/>
          <w:sz w:val="20"/>
          <w:szCs w:val="20"/>
        </w:rPr>
        <w:t>á</w:t>
      </w:r>
      <w:r w:rsidR="009B4717" w:rsidRPr="009B4717">
        <w:rPr>
          <w:rFonts w:ascii="Arial" w:hAnsi="Arial" w:cs="Arial"/>
          <w:sz w:val="20"/>
          <w:szCs w:val="20"/>
        </w:rPr>
        <w:t xml:space="preserve"> hračk</w:t>
      </w:r>
      <w:r>
        <w:rPr>
          <w:rFonts w:ascii="Arial" w:hAnsi="Arial" w:cs="Arial"/>
          <w:sz w:val="20"/>
          <w:szCs w:val="20"/>
        </w:rPr>
        <w:t>a</w:t>
      </w:r>
      <w:r w:rsidR="009B4717" w:rsidRPr="009B4717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„</w:t>
      </w:r>
      <w:r w:rsidR="009B4717" w:rsidRPr="009B4717">
        <w:rPr>
          <w:rFonts w:ascii="Arial" w:hAnsi="Arial" w:cs="Arial"/>
          <w:sz w:val="20"/>
          <w:szCs w:val="20"/>
        </w:rPr>
        <w:t>čertovské rohy</w:t>
      </w:r>
      <w:r>
        <w:rPr>
          <w:rFonts w:ascii="Arial" w:hAnsi="Arial" w:cs="Arial"/>
          <w:sz w:val="20"/>
          <w:szCs w:val="20"/>
        </w:rPr>
        <w:t>“</w:t>
      </w:r>
      <w:r w:rsidR="009B4717" w:rsidRPr="009B4717">
        <w:rPr>
          <w:rFonts w:ascii="Arial" w:hAnsi="Arial" w:cs="Arial"/>
          <w:sz w:val="20"/>
          <w:szCs w:val="20"/>
        </w:rPr>
        <w:t xml:space="preserve"> ve tvaru čelenky</w:t>
      </w:r>
      <w:r>
        <w:rPr>
          <w:rFonts w:ascii="Arial" w:hAnsi="Arial" w:cs="Arial"/>
          <w:sz w:val="20"/>
          <w:szCs w:val="20"/>
        </w:rPr>
        <w:t xml:space="preserve"> </w:t>
      </w:r>
      <w:r w:rsidR="009B4717" w:rsidRPr="009B4717">
        <w:rPr>
          <w:rFonts w:ascii="Arial" w:hAnsi="Arial" w:cs="Arial"/>
          <w:sz w:val="20"/>
          <w:szCs w:val="20"/>
        </w:rPr>
        <w:t xml:space="preserve">byla vložena do průhledného plastového obalu se štítkem s informacemi </w:t>
      </w:r>
      <w:r>
        <w:rPr>
          <w:rFonts w:ascii="Arial" w:hAnsi="Arial" w:cs="Arial"/>
          <w:sz w:val="20"/>
          <w:szCs w:val="20"/>
        </w:rPr>
        <w:t xml:space="preserve">o výrobku </w:t>
      </w:r>
      <w:r w:rsidR="009B4717" w:rsidRPr="009B4717">
        <w:rPr>
          <w:rFonts w:ascii="Arial" w:hAnsi="Arial" w:cs="Arial"/>
          <w:sz w:val="20"/>
          <w:szCs w:val="20"/>
        </w:rPr>
        <w:t>v českém jazyce.</w:t>
      </w:r>
    </w:p>
    <w:p w14:paraId="78259FB5" w14:textId="77777777" w:rsidR="00056B5D" w:rsidRDefault="00056B5D" w:rsidP="009B4717">
      <w:pPr>
        <w:spacing w:after="0"/>
        <w:ind w:right="38"/>
        <w:jc w:val="both"/>
        <w:rPr>
          <w:rFonts w:ascii="Arial" w:hAnsi="Arial" w:cs="Arial"/>
          <w:sz w:val="20"/>
          <w:szCs w:val="20"/>
        </w:rPr>
      </w:pPr>
    </w:p>
    <w:p w14:paraId="6F0D0997" w14:textId="4ED271FD" w:rsidR="00487C86" w:rsidRDefault="00056B5D" w:rsidP="00056B5D">
      <w:pPr>
        <w:spacing w:after="0"/>
        <w:ind w:right="38"/>
        <w:jc w:val="both"/>
        <w:rPr>
          <w:rFonts w:ascii="Arial" w:hAnsi="Arial" w:cs="Arial"/>
          <w:sz w:val="20"/>
          <w:szCs w:val="20"/>
        </w:rPr>
      </w:pPr>
      <w:r w:rsidRPr="009B4717">
        <w:rPr>
          <w:rFonts w:ascii="Arial" w:hAnsi="Arial" w:cs="Arial"/>
          <w:sz w:val="20"/>
          <w:szCs w:val="20"/>
        </w:rPr>
        <w:t xml:space="preserve">Na pájeném spoji uvnitř hračky bylo zjištěno </w:t>
      </w:r>
      <w:r w:rsidRPr="00056B5D">
        <w:rPr>
          <w:rFonts w:ascii="Arial" w:hAnsi="Arial" w:cs="Arial"/>
          <w:b/>
          <w:bCs/>
          <w:sz w:val="20"/>
          <w:szCs w:val="20"/>
        </w:rPr>
        <w:t>mnohonásobné překročení obsahu olova</w:t>
      </w:r>
      <w:r w:rsidRPr="009B4717">
        <w:rPr>
          <w:rFonts w:ascii="Arial" w:hAnsi="Arial" w:cs="Arial"/>
          <w:sz w:val="20"/>
          <w:szCs w:val="20"/>
        </w:rPr>
        <w:t xml:space="preserve"> až na hodnotu 49,9 % oproti povolené limitní hodnotě 0,1 %. Přímo na výrobku nebylo uvedeno stanovené označení CE a identifikační údaje výrobku a výrobce. Na výrobku ani na jeho obalu nebyly uvedeny identifikační údaje dovozce a dále k výrobku nebyly připojeny další předepsané informace pro jeho bezpečné používání.  </w:t>
      </w:r>
    </w:p>
    <w:p w14:paraId="2643B11B" w14:textId="77777777" w:rsidR="00056B5D" w:rsidRDefault="00056B5D" w:rsidP="009B4717">
      <w:pPr>
        <w:spacing w:after="0"/>
        <w:ind w:right="38"/>
        <w:jc w:val="both"/>
        <w:rPr>
          <w:rFonts w:ascii="Arial" w:hAnsi="Arial" w:cs="Arial"/>
          <w:sz w:val="20"/>
          <w:szCs w:val="20"/>
        </w:rPr>
      </w:pPr>
    </w:p>
    <w:p w14:paraId="4EA5422B" w14:textId="384A26CA" w:rsidR="009060B7" w:rsidRPr="009060B7" w:rsidRDefault="009060B7" w:rsidP="009060B7">
      <w:pPr>
        <w:spacing w:after="0"/>
        <w:ind w:right="38"/>
        <w:jc w:val="both"/>
        <w:rPr>
          <w:rFonts w:ascii="Arial" w:hAnsi="Arial" w:cs="Arial"/>
          <w:b/>
          <w:bCs/>
          <w:sz w:val="20"/>
          <w:szCs w:val="20"/>
          <w:u w:val="single"/>
        </w:rPr>
      </w:pPr>
      <w:r w:rsidRPr="009060B7">
        <w:rPr>
          <w:rFonts w:ascii="Arial" w:hAnsi="Arial" w:cs="Arial"/>
          <w:b/>
          <w:bCs/>
          <w:sz w:val="20"/>
          <w:szCs w:val="20"/>
          <w:u w:val="single"/>
        </w:rPr>
        <w:lastRenderedPageBreak/>
        <w:t>Hračka na baterie „Magical Tracks“</w:t>
      </w:r>
      <w:r>
        <w:rPr>
          <w:rFonts w:ascii="Arial" w:hAnsi="Arial" w:cs="Arial"/>
          <w:b/>
          <w:bCs/>
          <w:sz w:val="20"/>
          <w:szCs w:val="20"/>
          <w:u w:val="single"/>
        </w:rPr>
        <w:t>:</w:t>
      </w:r>
    </w:p>
    <w:p w14:paraId="58E399E5" w14:textId="19550AA9" w:rsidR="009060B7" w:rsidRDefault="009060B7" w:rsidP="0071733D">
      <w:pPr>
        <w:spacing w:after="0"/>
        <w:rPr>
          <w:rFonts w:ascii="Arial" w:hAnsi="Arial" w:cs="Arial"/>
          <w:sz w:val="20"/>
          <w:szCs w:val="20"/>
        </w:rPr>
      </w:pPr>
    </w:p>
    <w:p w14:paraId="0D6B2286" w14:textId="5EB56E8C" w:rsidR="0071733D" w:rsidRPr="0071733D" w:rsidRDefault="009060B7" w:rsidP="0071733D">
      <w:pPr>
        <w:spacing w:after="0"/>
      </w:pPr>
      <w:r>
        <w:rPr>
          <w:rFonts w:ascii="Arial" w:hAnsi="Arial" w:cs="Arial"/>
          <w:sz w:val="20"/>
          <w:szCs w:val="20"/>
        </w:rPr>
        <w:t>Číslo modelu</w:t>
      </w:r>
      <w:r w:rsidRPr="00D230ED">
        <w:rPr>
          <w:rFonts w:ascii="Arial" w:hAnsi="Arial" w:cs="Arial"/>
          <w:sz w:val="20"/>
          <w:szCs w:val="20"/>
        </w:rPr>
        <w:t>:</w:t>
      </w:r>
      <w:r>
        <w:rPr>
          <w:rFonts w:ascii="Arial" w:hAnsi="Arial" w:cs="Arial"/>
          <w:sz w:val="20"/>
          <w:szCs w:val="20"/>
        </w:rPr>
        <w:t xml:space="preserve">     </w:t>
      </w:r>
      <w:r w:rsidRPr="00D230ED">
        <w:rPr>
          <w:rFonts w:ascii="Arial" w:hAnsi="Arial" w:cs="Arial"/>
          <w:sz w:val="20"/>
          <w:szCs w:val="20"/>
        </w:rPr>
        <w:tab/>
      </w:r>
      <w:r w:rsidRPr="009060B7">
        <w:rPr>
          <w:rFonts w:ascii="Arial" w:hAnsi="Arial" w:cs="Arial"/>
          <w:sz w:val="20"/>
          <w:szCs w:val="20"/>
        </w:rPr>
        <w:t>B 1623-612085</w:t>
      </w:r>
      <w:r>
        <w:rPr>
          <w:rFonts w:ascii="Arial" w:hAnsi="Arial" w:cs="Arial"/>
          <w:sz w:val="20"/>
          <w:szCs w:val="20"/>
        </w:rPr>
        <w:t xml:space="preserve">   </w:t>
      </w:r>
      <w:r w:rsidR="0071733D" w:rsidRPr="00C937E8">
        <w:rPr>
          <w:rFonts w:ascii="Arial" w:hAnsi="Arial" w:cs="Arial"/>
          <w:sz w:val="20"/>
          <w:szCs w:val="20"/>
        </w:rPr>
        <w:br/>
      </w:r>
      <w:r w:rsidR="0071733D">
        <w:rPr>
          <w:rFonts w:ascii="Arial" w:hAnsi="Arial" w:cs="Arial"/>
          <w:sz w:val="20"/>
          <w:szCs w:val="20"/>
        </w:rPr>
        <w:t>EAN</w:t>
      </w:r>
      <w:r w:rsidR="0071733D" w:rsidRPr="00D230ED">
        <w:rPr>
          <w:rFonts w:ascii="Arial" w:hAnsi="Arial" w:cs="Arial"/>
          <w:sz w:val="20"/>
          <w:szCs w:val="20"/>
        </w:rPr>
        <w:t>:</w:t>
      </w:r>
      <w:r w:rsidR="0071733D">
        <w:rPr>
          <w:rFonts w:ascii="Arial" w:hAnsi="Arial" w:cs="Arial"/>
          <w:sz w:val="20"/>
          <w:szCs w:val="20"/>
        </w:rPr>
        <w:t xml:space="preserve">     </w:t>
      </w:r>
      <w:r w:rsidR="0071733D" w:rsidRPr="00D230ED">
        <w:rPr>
          <w:rFonts w:ascii="Arial" w:hAnsi="Arial" w:cs="Arial"/>
          <w:sz w:val="20"/>
          <w:szCs w:val="20"/>
        </w:rPr>
        <w:tab/>
      </w:r>
      <w:r w:rsidR="0071733D" w:rsidRPr="002012CC">
        <w:rPr>
          <w:rFonts w:ascii="Arial" w:hAnsi="Arial" w:cs="Arial"/>
          <w:sz w:val="20"/>
          <w:szCs w:val="20"/>
        </w:rPr>
        <w:tab/>
      </w:r>
      <w:r w:rsidRPr="009060B7">
        <w:rPr>
          <w:rFonts w:ascii="Arial" w:hAnsi="Arial" w:cs="Arial"/>
          <w:sz w:val="20"/>
          <w:szCs w:val="20"/>
        </w:rPr>
        <w:t>8599330016239</w:t>
      </w:r>
    </w:p>
    <w:p w14:paraId="591B18E7" w14:textId="77777777" w:rsidR="00A54BD5" w:rsidRDefault="0071733D" w:rsidP="0071733D">
      <w:pPr>
        <w:spacing w:after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Výrobce</w:t>
      </w:r>
      <w:r w:rsidRPr="00D230ED">
        <w:rPr>
          <w:rFonts w:ascii="Arial" w:hAnsi="Arial" w:cs="Arial"/>
          <w:sz w:val="20"/>
          <w:szCs w:val="20"/>
        </w:rPr>
        <w:t>: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</w:r>
      <w:r w:rsidR="009060B7" w:rsidRPr="009060B7">
        <w:rPr>
          <w:rFonts w:ascii="Arial" w:hAnsi="Arial" w:cs="Arial"/>
          <w:sz w:val="20"/>
          <w:szCs w:val="20"/>
        </w:rPr>
        <w:t>HAOSHENG TOYS FACTORY, 2828 Store E Area, Yiwu International Trade</w:t>
      </w:r>
      <w:r w:rsidR="00A54BD5">
        <w:rPr>
          <w:rFonts w:ascii="Arial" w:hAnsi="Arial" w:cs="Arial"/>
          <w:sz w:val="20"/>
          <w:szCs w:val="20"/>
        </w:rPr>
        <w:t>,</w:t>
      </w:r>
    </w:p>
    <w:p w14:paraId="621813EB" w14:textId="51076981" w:rsidR="0071733D" w:rsidRPr="00311A64" w:rsidRDefault="00A54BD5" w:rsidP="0071733D">
      <w:pPr>
        <w:spacing w:after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                  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</w:r>
      <w:r w:rsidRPr="009060B7">
        <w:rPr>
          <w:rFonts w:ascii="Arial" w:hAnsi="Arial" w:cs="Arial"/>
          <w:sz w:val="20"/>
          <w:szCs w:val="20"/>
        </w:rPr>
        <w:t>Zhiiejiang,</w:t>
      </w:r>
      <w:r>
        <w:rPr>
          <w:rFonts w:ascii="Arial" w:hAnsi="Arial" w:cs="Arial"/>
          <w:sz w:val="20"/>
          <w:szCs w:val="20"/>
        </w:rPr>
        <w:t xml:space="preserve"> </w:t>
      </w:r>
      <w:r w:rsidRPr="009060B7">
        <w:rPr>
          <w:rFonts w:ascii="Arial" w:hAnsi="Arial" w:cs="Arial"/>
          <w:sz w:val="20"/>
          <w:szCs w:val="20"/>
        </w:rPr>
        <w:t>China</w:t>
      </w:r>
      <w:r w:rsidR="0071733D" w:rsidRPr="00D2107A">
        <w:rPr>
          <w:rFonts w:ascii="Arial" w:hAnsi="Arial" w:cs="Arial"/>
          <w:sz w:val="20"/>
          <w:szCs w:val="20"/>
        </w:rPr>
        <w:br/>
      </w:r>
      <w:r w:rsidR="0071733D">
        <w:rPr>
          <w:rFonts w:ascii="Arial" w:hAnsi="Arial" w:cs="Arial"/>
          <w:sz w:val="20"/>
          <w:szCs w:val="20"/>
        </w:rPr>
        <w:t>Dovozce</w:t>
      </w:r>
      <w:r w:rsidR="0071733D" w:rsidRPr="00D230ED">
        <w:rPr>
          <w:rFonts w:ascii="Arial" w:hAnsi="Arial" w:cs="Arial"/>
          <w:sz w:val="20"/>
          <w:szCs w:val="20"/>
        </w:rPr>
        <w:t>:</w:t>
      </w:r>
      <w:r w:rsidR="0071733D" w:rsidRPr="00D230ED">
        <w:rPr>
          <w:rFonts w:ascii="Arial" w:hAnsi="Arial" w:cs="Arial"/>
          <w:sz w:val="20"/>
          <w:szCs w:val="20"/>
        </w:rPr>
        <w:tab/>
      </w:r>
      <w:r w:rsidR="0071733D" w:rsidRPr="002012CC">
        <w:rPr>
          <w:rFonts w:ascii="Arial" w:hAnsi="Arial" w:cs="Arial"/>
          <w:sz w:val="20"/>
          <w:szCs w:val="20"/>
        </w:rPr>
        <w:tab/>
      </w:r>
      <w:r w:rsidRPr="00A54BD5">
        <w:rPr>
          <w:rFonts w:ascii="Arial" w:hAnsi="Arial" w:cs="Arial"/>
          <w:sz w:val="20"/>
          <w:szCs w:val="20"/>
        </w:rPr>
        <w:t>GEPE s.r.o., Berlínská 1491, 102 00 Praha</w:t>
      </w:r>
    </w:p>
    <w:p w14:paraId="7E7FC446" w14:textId="201C1CFC" w:rsidR="00994F43" w:rsidRDefault="0071733D" w:rsidP="00D6071B">
      <w:pPr>
        <w:spacing w:after="108"/>
        <w:ind w:left="-5" w:right="38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Distributor</w:t>
      </w:r>
      <w:r w:rsidRPr="00D230ED">
        <w:rPr>
          <w:rFonts w:ascii="Arial" w:hAnsi="Arial" w:cs="Arial"/>
          <w:sz w:val="20"/>
          <w:szCs w:val="20"/>
        </w:rPr>
        <w:t>: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</w:r>
      <w:r w:rsidR="00A54BD5" w:rsidRPr="00A54BD5">
        <w:rPr>
          <w:rFonts w:ascii="Arial" w:hAnsi="Arial" w:cs="Arial"/>
          <w:sz w:val="20"/>
          <w:szCs w:val="20"/>
        </w:rPr>
        <w:t>Hy&amp;Ha s.r.o., Boloňská 305/8, 109 00 Praha</w:t>
      </w:r>
      <w:r w:rsidR="00DE1A49"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t>Země původu</w:t>
      </w:r>
      <w:r w:rsidRPr="00D230ED">
        <w:rPr>
          <w:rFonts w:ascii="Arial" w:hAnsi="Arial" w:cs="Arial"/>
          <w:sz w:val="20"/>
          <w:szCs w:val="20"/>
        </w:rPr>
        <w:t>: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  <w:t>Čína</w:t>
      </w:r>
      <w:r w:rsidR="00D6071B">
        <w:rPr>
          <w:rFonts w:ascii="Arial" w:hAnsi="Arial" w:cs="Arial"/>
          <w:sz w:val="20"/>
          <w:szCs w:val="20"/>
        </w:rPr>
        <w:br/>
      </w:r>
    </w:p>
    <w:p w14:paraId="24E5483E" w14:textId="6A958646" w:rsidR="00A54BD5" w:rsidRDefault="00B3265F" w:rsidP="00A54BD5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Plastová</w:t>
      </w:r>
      <w:r w:rsidR="00A54BD5" w:rsidRPr="00A54BD5">
        <w:rPr>
          <w:rFonts w:ascii="Arial" w:hAnsi="Arial" w:cs="Arial"/>
          <w:sz w:val="20"/>
          <w:szCs w:val="20"/>
        </w:rPr>
        <w:t xml:space="preserve"> hračk</w:t>
      </w:r>
      <w:r>
        <w:rPr>
          <w:rFonts w:ascii="Arial" w:hAnsi="Arial" w:cs="Arial"/>
          <w:sz w:val="20"/>
          <w:szCs w:val="20"/>
        </w:rPr>
        <w:t>a</w:t>
      </w:r>
      <w:r w:rsidR="00A54BD5" w:rsidRPr="00A54BD5">
        <w:rPr>
          <w:rFonts w:ascii="Arial" w:hAnsi="Arial" w:cs="Arial"/>
          <w:sz w:val="20"/>
          <w:szCs w:val="20"/>
        </w:rPr>
        <w:t xml:space="preserve"> na tužkové baterie</w:t>
      </w:r>
      <w:r>
        <w:rPr>
          <w:rFonts w:ascii="Arial" w:hAnsi="Arial" w:cs="Arial"/>
          <w:sz w:val="20"/>
          <w:szCs w:val="20"/>
        </w:rPr>
        <w:t xml:space="preserve"> </w:t>
      </w:r>
      <w:r w:rsidR="00A54BD5" w:rsidRPr="00A54BD5">
        <w:rPr>
          <w:rFonts w:ascii="Arial" w:hAnsi="Arial" w:cs="Arial"/>
          <w:sz w:val="20"/>
          <w:szCs w:val="20"/>
        </w:rPr>
        <w:t>ve tvaru auta s přiloženou plastovou dráhou a světlem</w:t>
      </w:r>
      <w:r w:rsidR="001D737F">
        <w:rPr>
          <w:rFonts w:ascii="Arial" w:hAnsi="Arial" w:cs="Arial"/>
          <w:sz w:val="20"/>
          <w:szCs w:val="20"/>
        </w:rPr>
        <w:t xml:space="preserve"> </w:t>
      </w:r>
      <w:r w:rsidR="00A54BD5" w:rsidRPr="00A54BD5">
        <w:rPr>
          <w:rFonts w:ascii="Arial" w:hAnsi="Arial" w:cs="Arial"/>
          <w:sz w:val="20"/>
          <w:szCs w:val="20"/>
        </w:rPr>
        <w:t xml:space="preserve">byla zabalena v plastovém obalu s papírovou manžetou. Na zadní straně papírové manžety byla umístěna papírová lepící etiketa s informacemi </w:t>
      </w:r>
      <w:r w:rsidR="001D737F">
        <w:rPr>
          <w:rFonts w:ascii="Arial" w:hAnsi="Arial" w:cs="Arial"/>
          <w:sz w:val="20"/>
          <w:szCs w:val="20"/>
        </w:rPr>
        <w:t xml:space="preserve">o výrobku </w:t>
      </w:r>
      <w:r w:rsidR="00A54BD5" w:rsidRPr="00A54BD5">
        <w:rPr>
          <w:rFonts w:ascii="Arial" w:hAnsi="Arial" w:cs="Arial"/>
          <w:sz w:val="20"/>
          <w:szCs w:val="20"/>
        </w:rPr>
        <w:t xml:space="preserve">v českém jazyce. </w:t>
      </w:r>
    </w:p>
    <w:p w14:paraId="39891D3B" w14:textId="23EAAE94" w:rsidR="00487C86" w:rsidRPr="00D6071B" w:rsidRDefault="00487C86" w:rsidP="00D6071B">
      <w:pPr>
        <w:jc w:val="both"/>
        <w:rPr>
          <w:rFonts w:ascii="Arial" w:hAnsi="Arial" w:cs="Arial"/>
          <w:sz w:val="20"/>
          <w:szCs w:val="20"/>
        </w:rPr>
      </w:pPr>
      <w:r w:rsidRPr="00A54BD5">
        <w:rPr>
          <w:rFonts w:ascii="Arial" w:hAnsi="Arial" w:cs="Arial"/>
          <w:sz w:val="20"/>
          <w:szCs w:val="20"/>
        </w:rPr>
        <w:t xml:space="preserve">Na pájeném spoji uvnitř hračky bylo zjištěno </w:t>
      </w:r>
      <w:r w:rsidRPr="00487C86">
        <w:rPr>
          <w:rFonts w:ascii="Arial" w:hAnsi="Arial" w:cs="Arial"/>
          <w:b/>
          <w:bCs/>
          <w:sz w:val="20"/>
          <w:szCs w:val="20"/>
        </w:rPr>
        <w:t>mnohonásobné překročení obsahu olova</w:t>
      </w:r>
      <w:r w:rsidRPr="00A54BD5">
        <w:rPr>
          <w:rFonts w:ascii="Arial" w:hAnsi="Arial" w:cs="Arial"/>
          <w:sz w:val="20"/>
          <w:szCs w:val="20"/>
        </w:rPr>
        <w:t xml:space="preserve"> až na hodnotu 55,0 % oproti povolené limitní hodnotě 0,1 %. Přímo na výrobku nebylo uvedeno stanovené označení CE a identifikační údaje výrobku a výrobce. </w:t>
      </w:r>
    </w:p>
    <w:p w14:paraId="134BB2DE" w14:textId="25B495A6" w:rsidR="002B0BCE" w:rsidRPr="002B0BCE" w:rsidRDefault="00056B5D" w:rsidP="002B0BCE">
      <w:pPr>
        <w:rPr>
          <w:rFonts w:ascii="Arial" w:hAnsi="Arial" w:cs="Arial"/>
          <w:b/>
          <w:bCs/>
          <w:sz w:val="20"/>
          <w:szCs w:val="20"/>
          <w:u w:val="single"/>
        </w:rPr>
      </w:pPr>
      <w:r>
        <w:rPr>
          <w:rFonts w:ascii="Arial" w:hAnsi="Arial" w:cs="Arial"/>
          <w:sz w:val="20"/>
          <w:szCs w:val="20"/>
        </w:rPr>
        <w:br/>
      </w:r>
      <w:r w:rsidR="002B0BCE" w:rsidRPr="002B0BCE">
        <w:rPr>
          <w:rFonts w:ascii="Arial" w:hAnsi="Arial" w:cs="Arial"/>
          <w:b/>
          <w:bCs/>
          <w:sz w:val="20"/>
          <w:szCs w:val="20"/>
          <w:u w:val="single"/>
        </w:rPr>
        <w:t>Hračka na baterie „Little musician - kytara“</w:t>
      </w:r>
      <w:r w:rsidR="002B0BCE">
        <w:rPr>
          <w:rFonts w:ascii="Arial" w:hAnsi="Arial" w:cs="Arial"/>
          <w:b/>
          <w:bCs/>
          <w:sz w:val="20"/>
          <w:szCs w:val="20"/>
          <w:u w:val="single"/>
        </w:rPr>
        <w:t>:</w:t>
      </w:r>
    </w:p>
    <w:p w14:paraId="672E1D44" w14:textId="6ADE9BA1" w:rsidR="0071733D" w:rsidRPr="00C937E8" w:rsidRDefault="002B0BCE" w:rsidP="0071733D">
      <w:pPr>
        <w:spacing w:after="0"/>
        <w:ind w:right="38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Číslo modelu</w:t>
      </w:r>
      <w:r w:rsidRPr="00D230ED">
        <w:rPr>
          <w:rFonts w:ascii="Arial" w:hAnsi="Arial" w:cs="Arial"/>
          <w:sz w:val="20"/>
          <w:szCs w:val="20"/>
        </w:rPr>
        <w:t>:</w:t>
      </w:r>
      <w:r>
        <w:rPr>
          <w:rFonts w:ascii="Arial" w:hAnsi="Arial" w:cs="Arial"/>
          <w:sz w:val="20"/>
          <w:szCs w:val="20"/>
        </w:rPr>
        <w:t xml:space="preserve">     </w:t>
      </w:r>
      <w:r w:rsidRPr="00D230ED">
        <w:rPr>
          <w:rFonts w:ascii="Arial" w:hAnsi="Arial" w:cs="Arial"/>
          <w:sz w:val="20"/>
          <w:szCs w:val="20"/>
        </w:rPr>
        <w:tab/>
      </w:r>
      <w:r w:rsidRPr="002B0BCE">
        <w:rPr>
          <w:rFonts w:ascii="Arial" w:hAnsi="Arial" w:cs="Arial"/>
          <w:sz w:val="20"/>
          <w:szCs w:val="20"/>
        </w:rPr>
        <w:t>Q6019 (2/192/70)</w:t>
      </w:r>
      <w:r>
        <w:rPr>
          <w:rFonts w:ascii="Arial" w:hAnsi="Arial" w:cs="Arial"/>
          <w:sz w:val="20"/>
          <w:szCs w:val="20"/>
        </w:rPr>
        <w:t xml:space="preserve">               </w:t>
      </w:r>
      <w:r w:rsidR="0071733D" w:rsidRPr="00C937E8">
        <w:rPr>
          <w:rFonts w:ascii="Arial" w:hAnsi="Arial" w:cs="Arial"/>
          <w:sz w:val="20"/>
          <w:szCs w:val="20"/>
        </w:rPr>
        <w:br/>
      </w:r>
      <w:r w:rsidR="0071733D">
        <w:rPr>
          <w:rFonts w:ascii="Arial" w:hAnsi="Arial" w:cs="Arial"/>
          <w:sz w:val="20"/>
          <w:szCs w:val="20"/>
        </w:rPr>
        <w:t>EAN</w:t>
      </w:r>
      <w:r w:rsidR="0071733D" w:rsidRPr="00D230ED">
        <w:rPr>
          <w:rFonts w:ascii="Arial" w:hAnsi="Arial" w:cs="Arial"/>
          <w:sz w:val="20"/>
          <w:szCs w:val="20"/>
        </w:rPr>
        <w:t>:</w:t>
      </w:r>
      <w:r w:rsidR="0071733D">
        <w:rPr>
          <w:rFonts w:ascii="Arial" w:hAnsi="Arial" w:cs="Arial"/>
          <w:sz w:val="20"/>
          <w:szCs w:val="20"/>
        </w:rPr>
        <w:t xml:space="preserve">     </w:t>
      </w:r>
      <w:r w:rsidR="0071733D" w:rsidRPr="00D230ED">
        <w:rPr>
          <w:rFonts w:ascii="Arial" w:hAnsi="Arial" w:cs="Arial"/>
          <w:sz w:val="20"/>
          <w:szCs w:val="20"/>
        </w:rPr>
        <w:tab/>
      </w:r>
      <w:r w:rsidR="0071733D" w:rsidRPr="002012CC">
        <w:rPr>
          <w:rFonts w:ascii="Arial" w:hAnsi="Arial" w:cs="Arial"/>
          <w:sz w:val="20"/>
          <w:szCs w:val="20"/>
        </w:rPr>
        <w:tab/>
      </w:r>
      <w:r w:rsidRPr="002B0BCE">
        <w:rPr>
          <w:rFonts w:ascii="Arial" w:hAnsi="Arial" w:cs="Arial"/>
          <w:sz w:val="20"/>
          <w:szCs w:val="20"/>
        </w:rPr>
        <w:t>8590090060197</w:t>
      </w:r>
      <w:r w:rsidR="0071733D">
        <w:rPr>
          <w:rFonts w:ascii="Arial" w:hAnsi="Arial" w:cs="Arial"/>
          <w:sz w:val="20"/>
          <w:szCs w:val="20"/>
        </w:rPr>
        <w:t xml:space="preserve">                  </w:t>
      </w:r>
    </w:p>
    <w:p w14:paraId="6F25A67F" w14:textId="4310FACF" w:rsidR="0071733D" w:rsidRPr="00311A64" w:rsidRDefault="0071733D" w:rsidP="0071733D">
      <w:pPr>
        <w:spacing w:after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Výrobce</w:t>
      </w:r>
      <w:r w:rsidRPr="00D230ED">
        <w:rPr>
          <w:rFonts w:ascii="Arial" w:hAnsi="Arial" w:cs="Arial"/>
          <w:sz w:val="20"/>
          <w:szCs w:val="20"/>
        </w:rPr>
        <w:t>: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</w:r>
      <w:bookmarkStart w:id="0" w:name="_Hlk194477625"/>
      <w:r w:rsidR="002B0BCE" w:rsidRPr="002B0BCE">
        <w:rPr>
          <w:rFonts w:ascii="Arial" w:hAnsi="Arial" w:cs="Arial"/>
          <w:sz w:val="20"/>
          <w:szCs w:val="20"/>
        </w:rPr>
        <w:t>Yiwu</w:t>
      </w:r>
      <w:r w:rsidR="002B0BCE">
        <w:rPr>
          <w:rFonts w:ascii="Arial" w:hAnsi="Arial" w:cs="Arial"/>
          <w:sz w:val="20"/>
          <w:szCs w:val="20"/>
        </w:rPr>
        <w:t xml:space="preserve"> </w:t>
      </w:r>
      <w:r w:rsidR="002B0BCE" w:rsidRPr="002B0BCE">
        <w:rPr>
          <w:rFonts w:ascii="Arial" w:hAnsi="Arial" w:cs="Arial"/>
          <w:sz w:val="20"/>
          <w:szCs w:val="20"/>
        </w:rPr>
        <w:t>Jiashi</w:t>
      </w:r>
      <w:r w:rsidR="002B0BCE">
        <w:rPr>
          <w:rFonts w:ascii="Arial" w:hAnsi="Arial" w:cs="Arial"/>
          <w:sz w:val="20"/>
          <w:szCs w:val="20"/>
        </w:rPr>
        <w:t xml:space="preserve"> </w:t>
      </w:r>
      <w:r w:rsidR="002B0BCE" w:rsidRPr="002B0BCE">
        <w:rPr>
          <w:rFonts w:ascii="Arial" w:hAnsi="Arial" w:cs="Arial"/>
          <w:sz w:val="20"/>
          <w:szCs w:val="20"/>
        </w:rPr>
        <w:t>CO., LTD, China</w:t>
      </w:r>
      <w:r>
        <w:rPr>
          <w:rFonts w:ascii="Arial" w:hAnsi="Arial" w:cs="Arial"/>
          <w:sz w:val="20"/>
          <w:szCs w:val="20"/>
        </w:rPr>
        <w:br/>
      </w:r>
      <w:bookmarkEnd w:id="0"/>
      <w:r>
        <w:rPr>
          <w:rFonts w:ascii="Arial" w:hAnsi="Arial" w:cs="Arial"/>
          <w:sz w:val="20"/>
          <w:szCs w:val="20"/>
        </w:rPr>
        <w:t>Dovozce</w:t>
      </w:r>
      <w:r w:rsidRPr="00D230ED">
        <w:rPr>
          <w:rFonts w:ascii="Arial" w:hAnsi="Arial" w:cs="Arial"/>
          <w:sz w:val="20"/>
          <w:szCs w:val="20"/>
        </w:rPr>
        <w:t>: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</w:r>
      <w:r w:rsidR="002B0BCE" w:rsidRPr="002B0BCE">
        <w:rPr>
          <w:rFonts w:ascii="Arial" w:hAnsi="Arial" w:cs="Arial"/>
          <w:sz w:val="20"/>
          <w:szCs w:val="20"/>
        </w:rPr>
        <w:t>INFINITY TRADING s.r.o., Heinemannova 2695/6, 160 00 Praha</w:t>
      </w:r>
    </w:p>
    <w:p w14:paraId="12714C74" w14:textId="13565A69" w:rsidR="0071733D" w:rsidRPr="00432362" w:rsidRDefault="0071733D" w:rsidP="0071733D">
      <w:pPr>
        <w:spacing w:after="0"/>
        <w:ind w:right="38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Distributor</w:t>
      </w:r>
      <w:r w:rsidRPr="00D230ED">
        <w:rPr>
          <w:rFonts w:ascii="Arial" w:hAnsi="Arial" w:cs="Arial"/>
          <w:sz w:val="20"/>
          <w:szCs w:val="20"/>
        </w:rPr>
        <w:t>: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</w:r>
      <w:r w:rsidR="002B0BCE" w:rsidRPr="002B0BCE">
        <w:rPr>
          <w:rFonts w:ascii="Arial" w:hAnsi="Arial" w:cs="Arial"/>
          <w:sz w:val="20"/>
          <w:szCs w:val="20"/>
        </w:rPr>
        <w:t>SEVER POT s.r.o.,</w:t>
      </w:r>
      <w:r w:rsidR="002B0BCE">
        <w:rPr>
          <w:rFonts w:ascii="Arial" w:hAnsi="Arial" w:cs="Arial"/>
          <w:sz w:val="20"/>
          <w:szCs w:val="20"/>
        </w:rPr>
        <w:t xml:space="preserve"> </w:t>
      </w:r>
      <w:r w:rsidR="002B0BCE" w:rsidRPr="002B0BCE">
        <w:rPr>
          <w:rFonts w:ascii="Arial" w:hAnsi="Arial" w:cs="Arial"/>
          <w:sz w:val="20"/>
          <w:szCs w:val="20"/>
        </w:rPr>
        <w:t>Přátelství 161, 43542 Litvínov</w:t>
      </w:r>
    </w:p>
    <w:p w14:paraId="2A6FFE77" w14:textId="107A31A1" w:rsidR="002B0BCE" w:rsidRDefault="0071733D" w:rsidP="00630C11">
      <w:pPr>
        <w:spacing w:after="108"/>
        <w:ind w:left="-5" w:right="38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Země původu</w:t>
      </w:r>
      <w:r w:rsidRPr="00D230ED">
        <w:rPr>
          <w:rFonts w:ascii="Arial" w:hAnsi="Arial" w:cs="Arial"/>
          <w:sz w:val="20"/>
          <w:szCs w:val="20"/>
        </w:rPr>
        <w:t>: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  <w:t>Čína</w:t>
      </w:r>
      <w:r w:rsidR="00D6071B">
        <w:rPr>
          <w:rFonts w:ascii="Arial" w:hAnsi="Arial" w:cs="Arial"/>
          <w:sz w:val="20"/>
          <w:szCs w:val="20"/>
        </w:rPr>
        <w:br/>
      </w:r>
      <w:r w:rsidR="00D6071B">
        <w:rPr>
          <w:rFonts w:ascii="Arial" w:hAnsi="Arial" w:cs="Arial"/>
          <w:sz w:val="20"/>
          <w:szCs w:val="20"/>
        </w:rPr>
        <w:br/>
      </w:r>
      <w:r w:rsidR="002B0BCE" w:rsidRPr="002B0BCE">
        <w:rPr>
          <w:rFonts w:ascii="Arial" w:hAnsi="Arial" w:cs="Arial"/>
          <w:sz w:val="20"/>
          <w:szCs w:val="20"/>
        </w:rPr>
        <w:t xml:space="preserve">Jedná se o plastovou hračku </w:t>
      </w:r>
      <w:r w:rsidR="001D737F">
        <w:rPr>
          <w:rFonts w:ascii="Arial" w:hAnsi="Arial" w:cs="Arial"/>
          <w:sz w:val="20"/>
          <w:szCs w:val="20"/>
        </w:rPr>
        <w:t xml:space="preserve">– </w:t>
      </w:r>
      <w:r w:rsidR="002B0BCE" w:rsidRPr="002B0BCE">
        <w:rPr>
          <w:rFonts w:ascii="Arial" w:hAnsi="Arial" w:cs="Arial"/>
          <w:sz w:val="20"/>
          <w:szCs w:val="20"/>
        </w:rPr>
        <w:t>kytaru pro děti od 3 let. Hračka na baterie AA 3x1,5 V</w:t>
      </w:r>
      <w:r w:rsidR="001D737F">
        <w:rPr>
          <w:rFonts w:ascii="Arial" w:hAnsi="Arial" w:cs="Arial"/>
          <w:sz w:val="20"/>
          <w:szCs w:val="20"/>
        </w:rPr>
        <w:t xml:space="preserve"> </w:t>
      </w:r>
      <w:r w:rsidR="002B0BCE" w:rsidRPr="002B0BCE">
        <w:rPr>
          <w:rFonts w:ascii="Arial" w:hAnsi="Arial" w:cs="Arial"/>
          <w:sz w:val="20"/>
          <w:szCs w:val="20"/>
        </w:rPr>
        <w:t xml:space="preserve">byla vložena </w:t>
      </w:r>
      <w:r w:rsidR="00630C11">
        <w:rPr>
          <w:rFonts w:ascii="Arial" w:hAnsi="Arial" w:cs="Arial"/>
          <w:sz w:val="20"/>
          <w:szCs w:val="20"/>
        </w:rPr>
        <w:br/>
      </w:r>
      <w:r w:rsidR="002B0BCE" w:rsidRPr="002B0BCE">
        <w:rPr>
          <w:rFonts w:ascii="Arial" w:hAnsi="Arial" w:cs="Arial"/>
          <w:sz w:val="20"/>
          <w:szCs w:val="20"/>
        </w:rPr>
        <w:t>do plastového obalu s kartonovým štítkem, na jehož zadní straně byl přilepen papírový štítek s</w:t>
      </w:r>
      <w:r w:rsidR="001D737F">
        <w:rPr>
          <w:rFonts w:ascii="Arial" w:hAnsi="Arial" w:cs="Arial"/>
          <w:sz w:val="20"/>
          <w:szCs w:val="20"/>
        </w:rPr>
        <w:t> </w:t>
      </w:r>
      <w:r w:rsidR="002B0BCE" w:rsidRPr="002B0BCE">
        <w:rPr>
          <w:rFonts w:ascii="Arial" w:hAnsi="Arial" w:cs="Arial"/>
          <w:sz w:val="20"/>
          <w:szCs w:val="20"/>
        </w:rPr>
        <w:t>informacemi</w:t>
      </w:r>
      <w:r w:rsidR="001D737F">
        <w:rPr>
          <w:rFonts w:ascii="Arial" w:hAnsi="Arial" w:cs="Arial"/>
          <w:sz w:val="20"/>
          <w:szCs w:val="20"/>
        </w:rPr>
        <w:t xml:space="preserve"> o výrobku</w:t>
      </w:r>
      <w:r w:rsidR="002B0BCE" w:rsidRPr="002B0BCE">
        <w:rPr>
          <w:rFonts w:ascii="Arial" w:hAnsi="Arial" w:cs="Arial"/>
          <w:sz w:val="20"/>
          <w:szCs w:val="20"/>
        </w:rPr>
        <w:t>.</w:t>
      </w:r>
    </w:p>
    <w:p w14:paraId="20A3D5A2" w14:textId="7D381810" w:rsidR="00487C86" w:rsidRPr="002B0BCE" w:rsidRDefault="00487C86" w:rsidP="00487C86">
      <w:pPr>
        <w:jc w:val="both"/>
        <w:rPr>
          <w:rFonts w:ascii="Arial" w:hAnsi="Arial" w:cs="Arial"/>
          <w:sz w:val="20"/>
          <w:szCs w:val="20"/>
        </w:rPr>
      </w:pPr>
      <w:r w:rsidRPr="002B0BCE">
        <w:rPr>
          <w:rFonts w:ascii="Arial" w:hAnsi="Arial" w:cs="Arial"/>
          <w:sz w:val="20"/>
          <w:szCs w:val="20"/>
        </w:rPr>
        <w:t xml:space="preserve">Na pájeném spoji uvnitř hračky bylo zjištěno </w:t>
      </w:r>
      <w:r w:rsidRPr="00487C86">
        <w:rPr>
          <w:rFonts w:ascii="Arial" w:hAnsi="Arial" w:cs="Arial"/>
          <w:b/>
          <w:bCs/>
          <w:sz w:val="20"/>
          <w:szCs w:val="20"/>
        </w:rPr>
        <w:t>mnohonásobné překročení obsahu olova</w:t>
      </w:r>
      <w:r w:rsidRPr="002B0BCE">
        <w:rPr>
          <w:rFonts w:ascii="Arial" w:hAnsi="Arial" w:cs="Arial"/>
          <w:sz w:val="20"/>
          <w:szCs w:val="20"/>
        </w:rPr>
        <w:t xml:space="preserve"> až na hodnotu 40,1 % oproti povolené limitní hodnotě 0,1 % </w:t>
      </w:r>
      <w:r w:rsidRPr="00487C86">
        <w:rPr>
          <w:rFonts w:ascii="Arial" w:hAnsi="Arial" w:cs="Arial"/>
          <w:b/>
          <w:bCs/>
          <w:sz w:val="20"/>
          <w:szCs w:val="20"/>
        </w:rPr>
        <w:t>a mnohonásobné překročení obsahu kadmia</w:t>
      </w:r>
      <w:r w:rsidRPr="002B0BCE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br/>
      </w:r>
      <w:r w:rsidRPr="002B0BCE">
        <w:rPr>
          <w:rFonts w:ascii="Arial" w:hAnsi="Arial" w:cs="Arial"/>
          <w:sz w:val="20"/>
          <w:szCs w:val="20"/>
        </w:rPr>
        <w:t>až na hodnotu 0,2184 % oproti povolené limitní hodnotě 0,01 %</w:t>
      </w:r>
      <w:r>
        <w:rPr>
          <w:rFonts w:ascii="Arial" w:hAnsi="Arial" w:cs="Arial"/>
          <w:sz w:val="20"/>
          <w:szCs w:val="20"/>
        </w:rPr>
        <w:t>.</w:t>
      </w:r>
      <w:r w:rsidRPr="002B0BCE">
        <w:rPr>
          <w:rFonts w:ascii="Arial" w:hAnsi="Arial" w:cs="Arial"/>
          <w:sz w:val="20"/>
          <w:szCs w:val="20"/>
        </w:rPr>
        <w:t xml:space="preserve"> Přímo na výrobku nebylo uvedeno stanovené označení CE, bylo pouze na obalu. Dále na výrobku</w:t>
      </w:r>
      <w:r>
        <w:rPr>
          <w:rFonts w:ascii="Arial" w:hAnsi="Arial" w:cs="Arial"/>
          <w:sz w:val="20"/>
          <w:szCs w:val="20"/>
        </w:rPr>
        <w:br/>
      </w:r>
      <w:r w:rsidRPr="002B0BCE">
        <w:rPr>
          <w:rFonts w:ascii="Arial" w:hAnsi="Arial" w:cs="Arial"/>
          <w:sz w:val="20"/>
          <w:szCs w:val="20"/>
        </w:rPr>
        <w:t>ani na obalu nebyla uvedena kompletní adresa místa, na které</w:t>
      </w:r>
      <w:r>
        <w:rPr>
          <w:rFonts w:ascii="Arial" w:hAnsi="Arial" w:cs="Arial"/>
          <w:sz w:val="20"/>
          <w:szCs w:val="20"/>
        </w:rPr>
        <w:t xml:space="preserve">m </w:t>
      </w:r>
      <w:r w:rsidRPr="002B0BCE">
        <w:rPr>
          <w:rFonts w:ascii="Arial" w:hAnsi="Arial" w:cs="Arial"/>
          <w:sz w:val="20"/>
          <w:szCs w:val="20"/>
        </w:rPr>
        <w:t>lze výrobce kontaktovat.</w:t>
      </w:r>
    </w:p>
    <w:p w14:paraId="31D2768E" w14:textId="0CB32C1F" w:rsidR="002B0BCE" w:rsidRPr="002B0BCE" w:rsidRDefault="00056B5D" w:rsidP="002B0BCE">
      <w:pPr>
        <w:rPr>
          <w:rFonts w:ascii="Arial" w:hAnsi="Arial" w:cs="Arial"/>
          <w:b/>
          <w:bCs/>
          <w:sz w:val="20"/>
          <w:szCs w:val="20"/>
          <w:u w:val="single"/>
        </w:rPr>
      </w:pPr>
      <w:r>
        <w:rPr>
          <w:rFonts w:ascii="Arial" w:hAnsi="Arial" w:cs="Arial"/>
          <w:b/>
          <w:bCs/>
          <w:sz w:val="20"/>
          <w:szCs w:val="20"/>
          <w:u w:val="single"/>
        </w:rPr>
        <w:br/>
      </w:r>
      <w:r w:rsidR="002B0BCE" w:rsidRPr="002B0BCE">
        <w:rPr>
          <w:rFonts w:ascii="Arial" w:hAnsi="Arial" w:cs="Arial"/>
          <w:b/>
          <w:bCs/>
          <w:sz w:val="20"/>
          <w:szCs w:val="20"/>
          <w:u w:val="single"/>
        </w:rPr>
        <w:t>Hračka na baterie „Cartoon Piano“</w:t>
      </w:r>
      <w:r w:rsidR="002B0BCE">
        <w:rPr>
          <w:rFonts w:ascii="Arial" w:hAnsi="Arial" w:cs="Arial"/>
          <w:b/>
          <w:bCs/>
          <w:sz w:val="20"/>
          <w:szCs w:val="20"/>
          <w:u w:val="single"/>
        </w:rPr>
        <w:t>:</w:t>
      </w:r>
    </w:p>
    <w:p w14:paraId="4D9D45B2" w14:textId="2503BEDF" w:rsidR="002B0BCE" w:rsidRPr="0071733D" w:rsidRDefault="002B0BCE" w:rsidP="002B0BCE">
      <w:pPr>
        <w:spacing w:after="0"/>
      </w:pPr>
      <w:r>
        <w:rPr>
          <w:rFonts w:ascii="Arial" w:hAnsi="Arial" w:cs="Arial"/>
          <w:sz w:val="20"/>
          <w:szCs w:val="20"/>
        </w:rPr>
        <w:t>Číslo modelu</w:t>
      </w:r>
      <w:r w:rsidRPr="00D230ED">
        <w:rPr>
          <w:rFonts w:ascii="Arial" w:hAnsi="Arial" w:cs="Arial"/>
          <w:sz w:val="20"/>
          <w:szCs w:val="20"/>
        </w:rPr>
        <w:t>:</w:t>
      </w:r>
      <w:r>
        <w:rPr>
          <w:rFonts w:ascii="Arial" w:hAnsi="Arial" w:cs="Arial"/>
          <w:sz w:val="20"/>
          <w:szCs w:val="20"/>
        </w:rPr>
        <w:t xml:space="preserve">     </w:t>
      </w:r>
      <w:r w:rsidRPr="00D230ED">
        <w:rPr>
          <w:rFonts w:ascii="Arial" w:hAnsi="Arial" w:cs="Arial"/>
          <w:sz w:val="20"/>
          <w:szCs w:val="20"/>
        </w:rPr>
        <w:tab/>
      </w:r>
      <w:r w:rsidRPr="002B0BCE">
        <w:rPr>
          <w:rFonts w:ascii="Arial" w:hAnsi="Arial" w:cs="Arial"/>
          <w:sz w:val="20"/>
          <w:szCs w:val="20"/>
        </w:rPr>
        <w:t>5001</w:t>
      </w:r>
      <w:r w:rsidRPr="00C937E8"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t>EAN</w:t>
      </w:r>
      <w:r w:rsidRPr="00D230ED">
        <w:rPr>
          <w:rFonts w:ascii="Arial" w:hAnsi="Arial" w:cs="Arial"/>
          <w:sz w:val="20"/>
          <w:szCs w:val="20"/>
        </w:rPr>
        <w:t>:</w:t>
      </w:r>
      <w:r>
        <w:rPr>
          <w:rFonts w:ascii="Arial" w:hAnsi="Arial" w:cs="Arial"/>
          <w:sz w:val="20"/>
          <w:szCs w:val="20"/>
        </w:rPr>
        <w:t xml:space="preserve">     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</w:r>
      <w:r w:rsidRPr="002B0BCE">
        <w:rPr>
          <w:rFonts w:ascii="Arial" w:hAnsi="Arial" w:cs="Arial"/>
          <w:sz w:val="20"/>
          <w:szCs w:val="20"/>
        </w:rPr>
        <w:t>2016226606801</w:t>
      </w:r>
    </w:p>
    <w:p w14:paraId="258794F5" w14:textId="0CA7B113" w:rsidR="002B0BCE" w:rsidRPr="00311A64" w:rsidRDefault="002B0BCE" w:rsidP="002B0BCE">
      <w:pPr>
        <w:spacing w:after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Výrobce</w:t>
      </w:r>
      <w:r w:rsidRPr="00D230ED">
        <w:rPr>
          <w:rFonts w:ascii="Arial" w:hAnsi="Arial" w:cs="Arial"/>
          <w:sz w:val="20"/>
          <w:szCs w:val="20"/>
        </w:rPr>
        <w:t>: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</w:r>
      <w:r w:rsidR="003D5A0F" w:rsidRPr="003D5A0F">
        <w:rPr>
          <w:rFonts w:ascii="Arial" w:hAnsi="Arial" w:cs="Arial"/>
          <w:sz w:val="20"/>
          <w:szCs w:val="20"/>
        </w:rPr>
        <w:t>ALIBEIBEI TOYS FACTORY</w:t>
      </w:r>
      <w:r w:rsidR="003D5A0F">
        <w:rPr>
          <w:rFonts w:ascii="Arial" w:hAnsi="Arial" w:cs="Arial"/>
          <w:sz w:val="20"/>
          <w:szCs w:val="20"/>
        </w:rPr>
        <w:t xml:space="preserve">, </w:t>
      </w:r>
      <w:r w:rsidR="003D5A0F" w:rsidRPr="003D5A0F">
        <w:rPr>
          <w:rFonts w:ascii="Arial" w:hAnsi="Arial" w:cs="Arial"/>
          <w:sz w:val="20"/>
          <w:szCs w:val="20"/>
        </w:rPr>
        <w:t>GUANGDONG,</w:t>
      </w:r>
      <w:r w:rsidR="003D5A0F">
        <w:rPr>
          <w:rFonts w:ascii="Arial" w:hAnsi="Arial" w:cs="Arial"/>
          <w:sz w:val="20"/>
          <w:szCs w:val="20"/>
        </w:rPr>
        <w:t xml:space="preserve"> </w:t>
      </w:r>
      <w:r w:rsidR="003D5A0F" w:rsidRPr="003D5A0F">
        <w:rPr>
          <w:rFonts w:ascii="Arial" w:hAnsi="Arial" w:cs="Arial"/>
          <w:sz w:val="20"/>
          <w:szCs w:val="20"/>
        </w:rPr>
        <w:t>CHINA</w:t>
      </w:r>
      <w:r w:rsidRPr="00D2107A"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t>Dovozce</w:t>
      </w:r>
      <w:r w:rsidRPr="00D230ED">
        <w:rPr>
          <w:rFonts w:ascii="Arial" w:hAnsi="Arial" w:cs="Arial"/>
          <w:sz w:val="20"/>
          <w:szCs w:val="20"/>
        </w:rPr>
        <w:t>: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</w:r>
      <w:r w:rsidR="003D5A0F" w:rsidRPr="003D5A0F">
        <w:rPr>
          <w:rFonts w:ascii="Arial" w:hAnsi="Arial" w:cs="Arial"/>
          <w:sz w:val="20"/>
          <w:szCs w:val="20"/>
        </w:rPr>
        <w:t>Alta Perfex s.r.o., Sokolovská 428/130</w:t>
      </w:r>
      <w:r w:rsidR="003D5A0F">
        <w:rPr>
          <w:rFonts w:ascii="Arial" w:hAnsi="Arial" w:cs="Arial"/>
          <w:sz w:val="20"/>
          <w:szCs w:val="20"/>
        </w:rPr>
        <w:t xml:space="preserve">, </w:t>
      </w:r>
      <w:r w:rsidR="003D5A0F" w:rsidRPr="003D5A0F">
        <w:rPr>
          <w:rFonts w:ascii="Arial" w:hAnsi="Arial" w:cs="Arial"/>
          <w:sz w:val="20"/>
          <w:szCs w:val="20"/>
        </w:rPr>
        <w:t>186 00 Praha 8</w:t>
      </w:r>
    </w:p>
    <w:p w14:paraId="5D6A45EE" w14:textId="0EF9BE0B" w:rsidR="002B0BCE" w:rsidRPr="0071733D" w:rsidRDefault="002B0BCE" w:rsidP="002B0BCE">
      <w:pPr>
        <w:spacing w:after="0"/>
        <w:ind w:right="38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Distributor</w:t>
      </w:r>
      <w:r w:rsidRPr="00D230ED">
        <w:rPr>
          <w:rFonts w:ascii="Arial" w:hAnsi="Arial" w:cs="Arial"/>
          <w:sz w:val="20"/>
          <w:szCs w:val="20"/>
        </w:rPr>
        <w:t>: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</w:r>
      <w:r w:rsidR="003D5A0F" w:rsidRPr="003D5A0F">
        <w:rPr>
          <w:rFonts w:ascii="Arial" w:hAnsi="Arial" w:cs="Arial"/>
          <w:sz w:val="20"/>
          <w:szCs w:val="20"/>
        </w:rPr>
        <w:t>Ngoc Tuyen Le, Krušnohorská 2030,</w:t>
      </w:r>
      <w:r w:rsidR="003D5A0F">
        <w:rPr>
          <w:rFonts w:ascii="Arial" w:hAnsi="Arial" w:cs="Arial"/>
          <w:sz w:val="20"/>
          <w:szCs w:val="20"/>
        </w:rPr>
        <w:t xml:space="preserve"> </w:t>
      </w:r>
      <w:r w:rsidR="003D5A0F" w:rsidRPr="003D5A0F">
        <w:rPr>
          <w:rFonts w:ascii="Arial" w:hAnsi="Arial" w:cs="Arial"/>
          <w:sz w:val="20"/>
          <w:szCs w:val="20"/>
        </w:rPr>
        <w:t>Teplice, 41501</w:t>
      </w:r>
    </w:p>
    <w:p w14:paraId="4EEF561E" w14:textId="55F021A9" w:rsidR="002B0BCE" w:rsidRDefault="002B0BCE" w:rsidP="00D6071B">
      <w:pPr>
        <w:spacing w:after="0"/>
        <w:ind w:right="38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Země původu</w:t>
      </w:r>
      <w:r w:rsidRPr="00D230ED">
        <w:rPr>
          <w:rFonts w:ascii="Arial" w:hAnsi="Arial" w:cs="Arial"/>
          <w:sz w:val="20"/>
          <w:szCs w:val="20"/>
        </w:rPr>
        <w:t>:</w:t>
      </w:r>
      <w:r w:rsidRPr="00D230ED">
        <w:rPr>
          <w:rFonts w:ascii="Arial" w:hAnsi="Arial" w:cs="Arial"/>
          <w:sz w:val="20"/>
          <w:szCs w:val="20"/>
        </w:rPr>
        <w:tab/>
      </w:r>
      <w:r w:rsidRPr="002012CC">
        <w:rPr>
          <w:rFonts w:ascii="Arial" w:hAnsi="Arial" w:cs="Arial"/>
          <w:sz w:val="20"/>
          <w:szCs w:val="20"/>
        </w:rPr>
        <w:tab/>
        <w:t>Čína</w:t>
      </w:r>
      <w:r w:rsidR="00D6071B">
        <w:rPr>
          <w:rFonts w:ascii="Arial" w:hAnsi="Arial" w:cs="Arial"/>
          <w:sz w:val="20"/>
          <w:szCs w:val="20"/>
        </w:rPr>
        <w:br/>
      </w:r>
    </w:p>
    <w:p w14:paraId="742964BE" w14:textId="0A1CE5DA" w:rsidR="00CA3E84" w:rsidRPr="00CD11D7" w:rsidRDefault="00F06B34" w:rsidP="002B0BCE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</w:t>
      </w:r>
      <w:r w:rsidR="003D5A0F" w:rsidRPr="003D5A0F">
        <w:rPr>
          <w:rFonts w:ascii="Arial" w:hAnsi="Arial" w:cs="Arial"/>
          <w:sz w:val="20"/>
          <w:szCs w:val="20"/>
        </w:rPr>
        <w:t>lastov</w:t>
      </w:r>
      <w:r>
        <w:rPr>
          <w:rFonts w:ascii="Arial" w:hAnsi="Arial" w:cs="Arial"/>
          <w:sz w:val="20"/>
          <w:szCs w:val="20"/>
        </w:rPr>
        <w:t>á</w:t>
      </w:r>
      <w:r w:rsidR="003D5A0F" w:rsidRPr="003D5A0F">
        <w:rPr>
          <w:rFonts w:ascii="Arial" w:hAnsi="Arial" w:cs="Arial"/>
          <w:sz w:val="20"/>
          <w:szCs w:val="20"/>
        </w:rPr>
        <w:t xml:space="preserve"> hračk</w:t>
      </w:r>
      <w:r>
        <w:rPr>
          <w:rFonts w:ascii="Arial" w:hAnsi="Arial" w:cs="Arial"/>
          <w:sz w:val="20"/>
          <w:szCs w:val="20"/>
        </w:rPr>
        <w:t>a</w:t>
      </w:r>
      <w:r w:rsidR="003D5A0F" w:rsidRPr="003D5A0F">
        <w:rPr>
          <w:rFonts w:ascii="Arial" w:hAnsi="Arial" w:cs="Arial"/>
          <w:sz w:val="20"/>
          <w:szCs w:val="20"/>
        </w:rPr>
        <w:t xml:space="preserve"> na baterie AA 3x1,5 V</w:t>
      </w:r>
      <w:r>
        <w:rPr>
          <w:rFonts w:ascii="Arial" w:hAnsi="Arial" w:cs="Arial"/>
          <w:sz w:val="20"/>
          <w:szCs w:val="20"/>
        </w:rPr>
        <w:t> je určená</w:t>
      </w:r>
      <w:r w:rsidR="003D5A0F" w:rsidRPr="003D5A0F">
        <w:rPr>
          <w:rFonts w:ascii="Arial" w:hAnsi="Arial" w:cs="Arial"/>
          <w:sz w:val="20"/>
          <w:szCs w:val="20"/>
        </w:rPr>
        <w:t xml:space="preserve"> pro děti </w:t>
      </w:r>
      <w:r>
        <w:rPr>
          <w:rFonts w:ascii="Arial" w:hAnsi="Arial" w:cs="Arial"/>
          <w:sz w:val="20"/>
          <w:szCs w:val="20"/>
        </w:rPr>
        <w:t xml:space="preserve">ve věku od </w:t>
      </w:r>
      <w:r w:rsidR="003D5A0F" w:rsidRPr="003D5A0F">
        <w:rPr>
          <w:rFonts w:ascii="Arial" w:hAnsi="Arial" w:cs="Arial"/>
          <w:sz w:val="20"/>
          <w:szCs w:val="20"/>
        </w:rPr>
        <w:t>3 let</w:t>
      </w:r>
      <w:r>
        <w:rPr>
          <w:rFonts w:ascii="Arial" w:hAnsi="Arial" w:cs="Arial"/>
          <w:sz w:val="20"/>
          <w:szCs w:val="20"/>
        </w:rPr>
        <w:t xml:space="preserve">. Hračka </w:t>
      </w:r>
      <w:r w:rsidR="003D5A0F" w:rsidRPr="003D5A0F">
        <w:rPr>
          <w:rFonts w:ascii="Arial" w:hAnsi="Arial" w:cs="Arial"/>
          <w:sz w:val="20"/>
          <w:szCs w:val="20"/>
        </w:rPr>
        <w:t xml:space="preserve">byla uložena </w:t>
      </w:r>
      <w:r>
        <w:rPr>
          <w:rFonts w:ascii="Arial" w:hAnsi="Arial" w:cs="Arial"/>
          <w:sz w:val="20"/>
          <w:szCs w:val="20"/>
        </w:rPr>
        <w:br/>
      </w:r>
      <w:r w:rsidR="003D5A0F" w:rsidRPr="003D5A0F">
        <w:rPr>
          <w:rFonts w:ascii="Arial" w:hAnsi="Arial" w:cs="Arial"/>
          <w:sz w:val="20"/>
          <w:szCs w:val="20"/>
        </w:rPr>
        <w:t xml:space="preserve">v kartonovém obalu s potiskem, vrchní strana byla otevřená, kartonový obal byl zataven v plastové folii. Na obalu byly 2 štítky s informacemi </w:t>
      </w:r>
      <w:r>
        <w:rPr>
          <w:rFonts w:ascii="Arial" w:hAnsi="Arial" w:cs="Arial"/>
          <w:sz w:val="20"/>
          <w:szCs w:val="20"/>
        </w:rPr>
        <w:t>o</w:t>
      </w:r>
      <w:r w:rsidR="003D5A0F" w:rsidRPr="003D5A0F">
        <w:rPr>
          <w:rFonts w:ascii="Arial" w:hAnsi="Arial" w:cs="Arial"/>
          <w:sz w:val="20"/>
          <w:szCs w:val="20"/>
        </w:rPr>
        <w:t xml:space="preserve"> výrobku.</w:t>
      </w:r>
    </w:p>
    <w:p w14:paraId="17E9948C" w14:textId="6C0015C5" w:rsidR="007808A3" w:rsidRDefault="001B519F" w:rsidP="00D6071B">
      <w:pPr>
        <w:jc w:val="both"/>
        <w:rPr>
          <w:rFonts w:ascii="Arial" w:hAnsi="Arial" w:cs="Arial"/>
          <w:sz w:val="20"/>
          <w:szCs w:val="20"/>
        </w:rPr>
      </w:pPr>
      <w:r w:rsidRPr="003D5A0F">
        <w:rPr>
          <w:rFonts w:ascii="Arial" w:hAnsi="Arial" w:cs="Arial"/>
          <w:sz w:val="20"/>
          <w:szCs w:val="20"/>
        </w:rPr>
        <w:t xml:space="preserve">Na pájeném spoji uvnitř hračky bylo zjištěno </w:t>
      </w:r>
      <w:r w:rsidRPr="001B519F">
        <w:rPr>
          <w:rFonts w:ascii="Arial" w:hAnsi="Arial" w:cs="Arial"/>
          <w:b/>
          <w:bCs/>
          <w:sz w:val="20"/>
          <w:szCs w:val="20"/>
        </w:rPr>
        <w:t xml:space="preserve">mnohonásobné překročení obsahu olova </w:t>
      </w:r>
      <w:r w:rsidRPr="003D5A0F">
        <w:rPr>
          <w:rFonts w:ascii="Arial" w:hAnsi="Arial" w:cs="Arial"/>
          <w:sz w:val="20"/>
          <w:szCs w:val="20"/>
        </w:rPr>
        <w:t>až na hodnotu 62,3 % oproti povolené limitní hodnotě 0,1 %. Na výrobku ani na obalu nebyla uvedena kompletní adresa místa, na které</w:t>
      </w:r>
      <w:r>
        <w:rPr>
          <w:rFonts w:ascii="Arial" w:hAnsi="Arial" w:cs="Arial"/>
          <w:sz w:val="20"/>
          <w:szCs w:val="20"/>
        </w:rPr>
        <w:t>m</w:t>
      </w:r>
      <w:r w:rsidRPr="003D5A0F">
        <w:rPr>
          <w:rFonts w:ascii="Arial" w:hAnsi="Arial" w:cs="Arial"/>
          <w:sz w:val="20"/>
          <w:szCs w:val="20"/>
        </w:rPr>
        <w:t xml:space="preserve"> lze výrobce kontaktovat.</w:t>
      </w:r>
    </w:p>
    <w:p w14:paraId="03B70F67" w14:textId="77777777" w:rsidR="00D6071B" w:rsidRPr="00D6071B" w:rsidRDefault="00D6071B" w:rsidP="00D6071B">
      <w:pPr>
        <w:jc w:val="both"/>
        <w:rPr>
          <w:rFonts w:ascii="Arial" w:hAnsi="Arial" w:cs="Arial"/>
          <w:sz w:val="20"/>
          <w:szCs w:val="20"/>
        </w:rPr>
      </w:pPr>
    </w:p>
    <w:p w14:paraId="36945C79" w14:textId="2FFE74A5" w:rsidR="00222AE4" w:rsidRDefault="00656822" w:rsidP="00656822">
      <w:r w:rsidRPr="00656822">
        <w:rPr>
          <w:rFonts w:ascii="Arial" w:hAnsi="Arial" w:cs="Arial"/>
          <w:sz w:val="20"/>
          <w:szCs w:val="20"/>
          <w:u w:val="single"/>
        </w:rPr>
        <w:lastRenderedPageBreak/>
        <w:t>Fotodokumentace výrobk</w:t>
      </w:r>
      <w:r w:rsidR="00111845">
        <w:rPr>
          <w:rFonts w:ascii="Arial" w:hAnsi="Arial" w:cs="Arial"/>
          <w:sz w:val="20"/>
          <w:szCs w:val="20"/>
          <w:u w:val="single"/>
        </w:rPr>
        <w:t>ů</w:t>
      </w:r>
      <w:r w:rsidRPr="00656822">
        <w:rPr>
          <w:rFonts w:ascii="Arial" w:hAnsi="Arial" w:cs="Arial"/>
          <w:sz w:val="20"/>
          <w:szCs w:val="20"/>
          <w:u w:val="single"/>
        </w:rPr>
        <w:br/>
      </w:r>
    </w:p>
    <w:p w14:paraId="750637CB" w14:textId="53F1AA79" w:rsidR="003131ED" w:rsidRPr="00D63A6F" w:rsidRDefault="003131ED" w:rsidP="00656822">
      <w:pPr>
        <w:rPr>
          <w:rFonts w:ascii="Arial" w:hAnsi="Arial" w:cs="Arial"/>
          <w:b/>
          <w:bCs/>
          <w:sz w:val="20"/>
          <w:szCs w:val="20"/>
        </w:rPr>
      </w:pPr>
      <w:r w:rsidRPr="003131ED">
        <w:rPr>
          <w:rFonts w:ascii="Arial" w:hAnsi="Arial" w:cs="Arial"/>
          <w:b/>
          <w:bCs/>
          <w:sz w:val="20"/>
          <w:szCs w:val="20"/>
        </w:rPr>
        <w:t>Hračka na baterie „Čertovské rohy“</w:t>
      </w:r>
    </w:p>
    <w:p w14:paraId="74D69CD8" w14:textId="6B2279BE" w:rsidR="002F41CC" w:rsidRDefault="003131ED" w:rsidP="00656822">
      <w:r w:rsidRPr="00692513">
        <w:rPr>
          <w:noProof/>
        </w:rPr>
        <w:drawing>
          <wp:inline distT="0" distB="0" distL="0" distR="0" wp14:anchorId="24E4E19C" wp14:editId="67BC8A9B">
            <wp:extent cx="2216150" cy="2946519"/>
            <wp:effectExtent l="0" t="0" r="0" b="6350"/>
            <wp:docPr id="129134743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175" cy="297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83AE00" wp14:editId="6A86122F">
            <wp:extent cx="2223802" cy="2955264"/>
            <wp:effectExtent l="0" t="0" r="5080" b="0"/>
            <wp:docPr id="939337169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612" cy="2998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071B">
        <w:rPr>
          <w:noProof/>
        </w:rPr>
        <w:drawing>
          <wp:inline distT="0" distB="0" distL="0" distR="0" wp14:anchorId="24A56144" wp14:editId="77912F43">
            <wp:extent cx="4439684" cy="3368913"/>
            <wp:effectExtent l="0" t="0" r="0" b="3175"/>
            <wp:docPr id="1774213877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788" cy="338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213CF" w14:textId="67EC776E" w:rsidR="003131ED" w:rsidRDefault="003131ED" w:rsidP="00656822"/>
    <w:p w14:paraId="4CED20AC" w14:textId="77777777" w:rsidR="00D63A6F" w:rsidRDefault="00D63A6F" w:rsidP="003131ED">
      <w:pPr>
        <w:spacing w:after="0"/>
        <w:ind w:right="38"/>
        <w:jc w:val="both"/>
        <w:rPr>
          <w:rFonts w:ascii="Arial" w:hAnsi="Arial" w:cs="Arial"/>
          <w:b/>
          <w:bCs/>
          <w:sz w:val="20"/>
          <w:szCs w:val="20"/>
        </w:rPr>
      </w:pPr>
    </w:p>
    <w:p w14:paraId="0C674E0A" w14:textId="77777777" w:rsidR="00D63A6F" w:rsidRDefault="00D63A6F" w:rsidP="003131ED">
      <w:pPr>
        <w:spacing w:after="0"/>
        <w:ind w:right="38"/>
        <w:jc w:val="both"/>
        <w:rPr>
          <w:rFonts w:ascii="Arial" w:hAnsi="Arial" w:cs="Arial"/>
          <w:b/>
          <w:bCs/>
          <w:sz w:val="20"/>
          <w:szCs w:val="20"/>
        </w:rPr>
      </w:pPr>
    </w:p>
    <w:p w14:paraId="41AB443F" w14:textId="77777777" w:rsidR="00D63A6F" w:rsidRDefault="00D63A6F" w:rsidP="003131ED">
      <w:pPr>
        <w:spacing w:after="0"/>
        <w:ind w:right="38"/>
        <w:jc w:val="both"/>
        <w:rPr>
          <w:rFonts w:ascii="Arial" w:hAnsi="Arial" w:cs="Arial"/>
          <w:b/>
          <w:bCs/>
          <w:sz w:val="20"/>
          <w:szCs w:val="20"/>
        </w:rPr>
      </w:pPr>
    </w:p>
    <w:p w14:paraId="7B8E5266" w14:textId="77777777" w:rsidR="00D63A6F" w:rsidRDefault="00D63A6F" w:rsidP="003131ED">
      <w:pPr>
        <w:spacing w:after="0"/>
        <w:ind w:right="38"/>
        <w:jc w:val="both"/>
        <w:rPr>
          <w:rFonts w:ascii="Arial" w:hAnsi="Arial" w:cs="Arial"/>
          <w:b/>
          <w:bCs/>
          <w:sz w:val="20"/>
          <w:szCs w:val="20"/>
        </w:rPr>
      </w:pPr>
    </w:p>
    <w:p w14:paraId="67E0BABA" w14:textId="77777777" w:rsidR="00D63A6F" w:rsidRDefault="00D63A6F" w:rsidP="003131ED">
      <w:pPr>
        <w:spacing w:after="0"/>
        <w:ind w:right="38"/>
        <w:jc w:val="both"/>
        <w:rPr>
          <w:rFonts w:ascii="Arial" w:hAnsi="Arial" w:cs="Arial"/>
          <w:b/>
          <w:bCs/>
          <w:sz w:val="20"/>
          <w:szCs w:val="20"/>
        </w:rPr>
      </w:pPr>
    </w:p>
    <w:p w14:paraId="43A8E6BD" w14:textId="77777777" w:rsidR="00D63A6F" w:rsidRDefault="00D63A6F" w:rsidP="003131ED">
      <w:pPr>
        <w:spacing w:after="0"/>
        <w:ind w:right="38"/>
        <w:jc w:val="both"/>
        <w:rPr>
          <w:rFonts w:ascii="Arial" w:hAnsi="Arial" w:cs="Arial"/>
          <w:b/>
          <w:bCs/>
          <w:sz w:val="20"/>
          <w:szCs w:val="20"/>
        </w:rPr>
      </w:pPr>
    </w:p>
    <w:p w14:paraId="51C91340" w14:textId="77777777" w:rsidR="00597B25" w:rsidRDefault="00597B25" w:rsidP="003131ED">
      <w:pPr>
        <w:spacing w:after="0"/>
        <w:ind w:right="38"/>
        <w:jc w:val="both"/>
        <w:rPr>
          <w:rFonts w:ascii="Arial" w:hAnsi="Arial" w:cs="Arial"/>
          <w:b/>
          <w:bCs/>
          <w:sz w:val="20"/>
          <w:szCs w:val="20"/>
        </w:rPr>
      </w:pPr>
    </w:p>
    <w:p w14:paraId="1D406367" w14:textId="77777777" w:rsidR="00597B25" w:rsidRDefault="00597B25" w:rsidP="003131ED">
      <w:pPr>
        <w:spacing w:after="0"/>
        <w:ind w:right="38"/>
        <w:jc w:val="both"/>
        <w:rPr>
          <w:rFonts w:ascii="Arial" w:hAnsi="Arial" w:cs="Arial"/>
          <w:b/>
          <w:bCs/>
          <w:sz w:val="20"/>
          <w:szCs w:val="20"/>
        </w:rPr>
      </w:pPr>
    </w:p>
    <w:p w14:paraId="00AE762F" w14:textId="77777777" w:rsidR="00D63A6F" w:rsidRDefault="00D63A6F" w:rsidP="003131ED">
      <w:pPr>
        <w:spacing w:after="0"/>
        <w:ind w:right="38"/>
        <w:jc w:val="both"/>
        <w:rPr>
          <w:rFonts w:ascii="Arial" w:hAnsi="Arial" w:cs="Arial"/>
          <w:b/>
          <w:bCs/>
          <w:sz w:val="20"/>
          <w:szCs w:val="20"/>
        </w:rPr>
      </w:pPr>
    </w:p>
    <w:p w14:paraId="70F14AC0" w14:textId="3D3D9F33" w:rsidR="0071733D" w:rsidRDefault="003131ED" w:rsidP="00D63A6F">
      <w:pPr>
        <w:spacing w:after="0"/>
        <w:ind w:right="38"/>
        <w:jc w:val="both"/>
        <w:rPr>
          <w:rFonts w:ascii="Arial" w:hAnsi="Arial" w:cs="Arial"/>
          <w:b/>
          <w:bCs/>
          <w:sz w:val="20"/>
          <w:szCs w:val="20"/>
        </w:rPr>
      </w:pPr>
      <w:r w:rsidRPr="003131ED">
        <w:rPr>
          <w:rFonts w:ascii="Arial" w:hAnsi="Arial" w:cs="Arial"/>
          <w:b/>
          <w:bCs/>
          <w:sz w:val="20"/>
          <w:szCs w:val="20"/>
        </w:rPr>
        <w:lastRenderedPageBreak/>
        <w:t>Hračka na baterie „Magical Tracks“</w:t>
      </w:r>
    </w:p>
    <w:p w14:paraId="2FE05203" w14:textId="77777777" w:rsidR="00D63A6F" w:rsidRDefault="00D63A6F" w:rsidP="00D63A6F">
      <w:pPr>
        <w:spacing w:after="0"/>
        <w:ind w:right="38"/>
        <w:jc w:val="both"/>
        <w:rPr>
          <w:rFonts w:ascii="Arial" w:hAnsi="Arial" w:cs="Arial"/>
          <w:b/>
          <w:bCs/>
          <w:sz w:val="20"/>
          <w:szCs w:val="20"/>
        </w:rPr>
      </w:pPr>
    </w:p>
    <w:p w14:paraId="760D8175" w14:textId="43EDF49D" w:rsidR="00994F43" w:rsidRDefault="003131ED">
      <w:pPr>
        <w:rPr>
          <w:rFonts w:ascii="Arial" w:hAnsi="Arial" w:cs="Arial"/>
          <w:b/>
          <w:bCs/>
          <w:sz w:val="20"/>
          <w:szCs w:val="20"/>
        </w:rPr>
      </w:pPr>
      <w:r>
        <w:rPr>
          <w:noProof/>
        </w:rPr>
        <w:drawing>
          <wp:inline distT="0" distB="0" distL="0" distR="0" wp14:anchorId="1B6DAA6A" wp14:editId="31B20199">
            <wp:extent cx="2413847" cy="1810385"/>
            <wp:effectExtent l="0" t="3175" r="2540" b="2540"/>
            <wp:docPr id="178379585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7780" cy="186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4D9D6083" wp14:editId="19B0E0EF">
            <wp:extent cx="2418633" cy="1813974"/>
            <wp:effectExtent l="0" t="2540" r="0" b="0"/>
            <wp:docPr id="725303083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4406" cy="187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1ACDF8AA" wp14:editId="2B3B36C5">
            <wp:extent cx="2423654" cy="2021731"/>
            <wp:effectExtent l="0" t="8573" r="6668" b="6667"/>
            <wp:docPr id="191763595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25" t="14707" r="11999" b="24482"/>
                    <a:stretch/>
                  </pic:blipFill>
                  <pic:spPr bwMode="auto">
                    <a:xfrm rot="5400000">
                      <a:off x="0" y="0"/>
                      <a:ext cx="2504118" cy="2088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919415" w14:textId="77777777" w:rsidR="003131ED" w:rsidRDefault="003131ED" w:rsidP="003131ED">
      <w:pPr>
        <w:spacing w:after="0"/>
        <w:ind w:right="38"/>
        <w:jc w:val="both"/>
        <w:rPr>
          <w:rFonts w:ascii="Arial" w:hAnsi="Arial" w:cs="Arial"/>
          <w:b/>
          <w:bCs/>
          <w:sz w:val="20"/>
          <w:szCs w:val="20"/>
        </w:rPr>
      </w:pPr>
    </w:p>
    <w:p w14:paraId="44C41F4A" w14:textId="77777777" w:rsidR="003131ED" w:rsidRDefault="003131ED" w:rsidP="003131ED">
      <w:pPr>
        <w:spacing w:after="0"/>
        <w:ind w:right="38"/>
        <w:jc w:val="both"/>
        <w:rPr>
          <w:rFonts w:ascii="Arial" w:hAnsi="Arial" w:cs="Arial"/>
          <w:b/>
          <w:bCs/>
          <w:sz w:val="20"/>
          <w:szCs w:val="20"/>
        </w:rPr>
      </w:pPr>
      <w:r w:rsidRPr="003131ED">
        <w:rPr>
          <w:rFonts w:ascii="Arial" w:hAnsi="Arial" w:cs="Arial"/>
          <w:b/>
          <w:bCs/>
          <w:sz w:val="20"/>
          <w:szCs w:val="20"/>
        </w:rPr>
        <w:t>Hračka na baterie „Little musician - kytara“</w:t>
      </w:r>
    </w:p>
    <w:p w14:paraId="33A9E0B1" w14:textId="77777777" w:rsidR="00BB6EE8" w:rsidRPr="003131ED" w:rsidRDefault="00BB6EE8" w:rsidP="003131ED">
      <w:pPr>
        <w:spacing w:after="0"/>
        <w:ind w:right="38"/>
        <w:jc w:val="both"/>
        <w:rPr>
          <w:rFonts w:ascii="Arial" w:hAnsi="Arial" w:cs="Arial"/>
          <w:b/>
          <w:bCs/>
          <w:sz w:val="20"/>
          <w:szCs w:val="20"/>
        </w:rPr>
      </w:pPr>
    </w:p>
    <w:p w14:paraId="545B2B37" w14:textId="77777777" w:rsidR="00D6071B" w:rsidRDefault="003131ED" w:rsidP="00D6071B">
      <w:pPr>
        <w:rPr>
          <w:noProof/>
        </w:rPr>
      </w:pPr>
      <w:r w:rsidRPr="00193962">
        <w:rPr>
          <w:noProof/>
        </w:rPr>
        <w:drawing>
          <wp:inline distT="0" distB="0" distL="0" distR="0" wp14:anchorId="247D9510" wp14:editId="4E260CBC">
            <wp:extent cx="2679700" cy="2008827"/>
            <wp:effectExtent l="0" t="0" r="6350" b="0"/>
            <wp:docPr id="1096274884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548" cy="2025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071B" w:rsidRPr="00927613">
        <w:rPr>
          <w:noProof/>
        </w:rPr>
        <w:drawing>
          <wp:inline distT="0" distB="0" distL="0" distR="0" wp14:anchorId="73474762" wp14:editId="3F09948B">
            <wp:extent cx="3206750" cy="1442544"/>
            <wp:effectExtent l="0" t="0" r="0" b="5715"/>
            <wp:docPr id="852885993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725" cy="150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071B" w:rsidRPr="00927613">
        <w:rPr>
          <w:noProof/>
        </w:rPr>
        <w:drawing>
          <wp:inline distT="0" distB="0" distL="0" distR="0" wp14:anchorId="1F50CB22" wp14:editId="798DA606">
            <wp:extent cx="3214666" cy="1803287"/>
            <wp:effectExtent l="0" t="0" r="5080" b="6985"/>
            <wp:docPr id="1528579692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567" cy="182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1BF2F" w14:textId="28A32663" w:rsidR="009B4717" w:rsidRDefault="009B4717" w:rsidP="000E6102">
      <w:pPr>
        <w:rPr>
          <w:noProof/>
        </w:rPr>
      </w:pPr>
      <w:r w:rsidRPr="009B4717">
        <w:rPr>
          <w:rFonts w:ascii="Arial" w:hAnsi="Arial" w:cs="Arial"/>
          <w:b/>
          <w:bCs/>
          <w:sz w:val="20"/>
          <w:szCs w:val="20"/>
        </w:rPr>
        <w:lastRenderedPageBreak/>
        <w:t>Hračka na baterie „Cartoon Piano“</w:t>
      </w:r>
    </w:p>
    <w:p w14:paraId="4D591A32" w14:textId="160472CB" w:rsidR="009B4717" w:rsidRDefault="009B4717" w:rsidP="000E6102">
      <w:pPr>
        <w:rPr>
          <w:noProof/>
        </w:rPr>
      </w:pPr>
      <w:r w:rsidRPr="003C0A0A">
        <w:rPr>
          <w:noProof/>
        </w:rPr>
        <w:drawing>
          <wp:inline distT="0" distB="0" distL="0" distR="0" wp14:anchorId="7C19B035" wp14:editId="173C26B1">
            <wp:extent cx="3365500" cy="1885062"/>
            <wp:effectExtent l="0" t="0" r="6350" b="1270"/>
            <wp:docPr id="1768584197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142"/>
                    <a:stretch/>
                  </pic:blipFill>
                  <pic:spPr bwMode="auto">
                    <a:xfrm>
                      <a:off x="0" y="0"/>
                      <a:ext cx="3383604" cy="189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071B" w:rsidRPr="00433278">
        <w:rPr>
          <w:noProof/>
        </w:rPr>
        <w:drawing>
          <wp:inline distT="0" distB="0" distL="0" distR="0" wp14:anchorId="6CF3A438" wp14:editId="59EFDD6C">
            <wp:extent cx="3365500" cy="2472188"/>
            <wp:effectExtent l="0" t="0" r="6350" b="4445"/>
            <wp:docPr id="934956483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074" cy="2499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BBCAB" w14:textId="119EB212" w:rsidR="009B4717" w:rsidRPr="00CA7363" w:rsidRDefault="009B4717" w:rsidP="000E6102">
      <w:pPr>
        <w:rPr>
          <w:noProof/>
        </w:rPr>
      </w:pPr>
      <w:r w:rsidRPr="007E28D8">
        <w:rPr>
          <w:noProof/>
        </w:rPr>
        <w:drawing>
          <wp:inline distT="0" distB="0" distL="0" distR="0" wp14:anchorId="6D362B67" wp14:editId="3C2E46B0">
            <wp:extent cx="2082800" cy="1677123"/>
            <wp:effectExtent l="0" t="0" r="0" b="0"/>
            <wp:docPr id="2018276426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736" cy="171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7E28D8">
        <w:rPr>
          <w:noProof/>
        </w:rPr>
        <w:drawing>
          <wp:inline distT="0" distB="0" distL="0" distR="0" wp14:anchorId="10220DC5" wp14:editId="3FA6CA89">
            <wp:extent cx="2114550" cy="1680106"/>
            <wp:effectExtent l="0" t="0" r="0" b="0"/>
            <wp:docPr id="862413282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681" cy="1718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B4717" w:rsidRPr="00CA7363" w:rsidSect="00663C7B">
      <w:headerReference w:type="default" r:id="rId21"/>
      <w:footerReference w:type="default" r:id="rId22"/>
      <w:pgSz w:w="11906" w:h="16838"/>
      <w:pgMar w:top="1134" w:right="1417" w:bottom="1701" w:left="1417" w:header="397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2DB6C9" w14:textId="77777777" w:rsidR="009B12BC" w:rsidRDefault="009B12BC" w:rsidP="00807D68">
      <w:pPr>
        <w:spacing w:after="0" w:line="240" w:lineRule="auto"/>
      </w:pPr>
      <w:r>
        <w:separator/>
      </w:r>
    </w:p>
  </w:endnote>
  <w:endnote w:type="continuationSeparator" w:id="0">
    <w:p w14:paraId="358BF941" w14:textId="77777777" w:rsidR="009B12BC" w:rsidRDefault="009B12BC" w:rsidP="00807D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ontserrat">
    <w:panose1 w:val="00000000000000000000"/>
    <w:charset w:val="EE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EB7FA6" w14:textId="3A1BD01E" w:rsidR="00F34A6A" w:rsidRPr="000B3C18" w:rsidRDefault="00663C7B" w:rsidP="00663C7B">
    <w:pPr>
      <w:spacing w:line="276" w:lineRule="auto"/>
      <w:ind w:left="5664" w:firstLine="708"/>
      <w:rPr>
        <w:rFonts w:ascii="Arial" w:hAnsi="Arial" w:cs="Arial"/>
        <w:bCs/>
        <w:color w:val="2658A5"/>
        <w:sz w:val="18"/>
        <w:szCs w:val="18"/>
      </w:rPr>
    </w:pPr>
    <w:r w:rsidRPr="000B3C18">
      <w:rPr>
        <w:rFonts w:ascii="Arial" w:hAnsi="Arial" w:cs="Arial"/>
        <w:noProof/>
        <w:color w:val="2658A5"/>
        <w:sz w:val="18"/>
        <w:szCs w:val="18"/>
        <w:lang w:eastAsia="cs-CZ"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726B7EA6" wp14:editId="32D08E0D">
              <wp:simplePos x="0" y="0"/>
              <wp:positionH relativeFrom="column">
                <wp:posOffset>3472180</wp:posOffset>
              </wp:positionH>
              <wp:positionV relativeFrom="paragraph">
                <wp:posOffset>10160</wp:posOffset>
              </wp:positionV>
              <wp:extent cx="2361564" cy="653414"/>
              <wp:effectExtent l="0" t="0" r="1270" b="0"/>
              <wp:wrapNone/>
              <wp:docPr id="217" name="Textové po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1564" cy="65341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71F7FE2" w14:textId="6D9DD232" w:rsidR="00663C7B" w:rsidRPr="0090767D" w:rsidRDefault="00663C7B" w:rsidP="00663C7B">
                          <w:pPr>
                            <w:jc w:val="righ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90767D">
                            <w:rPr>
                              <w:rFonts w:ascii="Arial" w:hAnsi="Arial" w:cs="Arial"/>
                              <w:bCs/>
                              <w:color w:val="2658A5"/>
                              <w:sz w:val="18"/>
                              <w:szCs w:val="18"/>
                            </w:rPr>
                            <w:t>Telefon: +420 296 366 233</w:t>
                          </w:r>
                          <w:r w:rsidRPr="0090767D">
                            <w:rPr>
                              <w:rFonts w:ascii="Arial" w:hAnsi="Arial" w:cs="Arial"/>
                              <w:bCs/>
                              <w:color w:val="2658A5"/>
                              <w:sz w:val="18"/>
                              <w:szCs w:val="18"/>
                            </w:rPr>
                            <w:br/>
                            <w:t>Mobil: +420 731 553 732</w:t>
                          </w:r>
                          <w:r w:rsidRPr="0090767D">
                            <w:rPr>
                              <w:rFonts w:ascii="Arial" w:hAnsi="Arial" w:cs="Arial"/>
                              <w:bCs/>
                              <w:color w:val="2658A5"/>
                              <w:sz w:val="18"/>
                              <w:szCs w:val="18"/>
                            </w:rPr>
                            <w:br/>
                            <w:t>E-mail:</w:t>
                          </w:r>
                          <w:r w:rsidR="005A3A49" w:rsidRPr="0090767D">
                            <w:rPr>
                              <w:rFonts w:ascii="Arial" w:hAnsi="Arial" w:cs="Arial"/>
                              <w:bCs/>
                              <w:color w:val="2658A5"/>
                              <w:sz w:val="18"/>
                              <w:szCs w:val="18"/>
                            </w:rPr>
                            <w:t xml:space="preserve"> </w:t>
                          </w:r>
                          <w:r w:rsidRPr="0090767D">
                            <w:rPr>
                              <w:rFonts w:ascii="Arial" w:hAnsi="Arial" w:cs="Arial"/>
                              <w:bCs/>
                              <w:color w:val="2658A5"/>
                              <w:sz w:val="18"/>
                              <w:szCs w:val="18"/>
                            </w:rPr>
                            <w:t>mluvci</w:t>
                          </w:r>
                          <w:r w:rsidRPr="0090767D">
                            <w:rPr>
                              <w:rFonts w:ascii="Arial" w:hAnsi="Arial" w:cs="Arial"/>
                              <w:bCs/>
                              <w:color w:val="2658A5"/>
                              <w:sz w:val="18"/>
                              <w:szCs w:val="18"/>
                              <w:lang w:val="de-AT"/>
                            </w:rPr>
                            <w:t>@coi.</w:t>
                          </w:r>
                          <w:r w:rsidR="005A3A49" w:rsidRPr="0090767D">
                            <w:rPr>
                              <w:rFonts w:ascii="Arial" w:hAnsi="Arial" w:cs="Arial"/>
                              <w:bCs/>
                              <w:color w:val="2658A5"/>
                              <w:sz w:val="18"/>
                              <w:szCs w:val="18"/>
                              <w:lang w:val="de-AT"/>
                            </w:rPr>
                            <w:t>gov.</w:t>
                          </w:r>
                          <w:r w:rsidRPr="0090767D">
                            <w:rPr>
                              <w:rFonts w:ascii="Arial" w:hAnsi="Arial" w:cs="Arial"/>
                              <w:bCs/>
                              <w:color w:val="2658A5"/>
                              <w:sz w:val="18"/>
                              <w:szCs w:val="18"/>
                              <w:lang w:val="de-AT"/>
                            </w:rPr>
                            <w:t>cz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26B7EA6" id="_x0000_t202" coordsize="21600,21600" o:spt="202" path="m,l,21600r21600,l21600,xe">
              <v:stroke joinstyle="miter"/>
              <v:path gradientshapeok="t" o:connecttype="rect"/>
            </v:shapetype>
            <v:shape id="Textové pole 2" o:spid="_x0000_s1026" type="#_x0000_t202" style="position:absolute;left:0;text-align:left;margin-left:273.4pt;margin-top:.8pt;width:185.95pt;height:51.4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" stroked="f">
              <v:textbox style="mso-fit-shape-to-text:t">
                <w:txbxContent>
                  <w:p w14:paraId="471F7FE2" w14:textId="6D9DD232" w:rsidR="00663C7B" w:rsidRPr="0090767D" w:rsidRDefault="00663C7B" w:rsidP="00663C7B">
                    <w:pPr>
                      <w:jc w:val="right"/>
                      <w:rPr>
                        <w:rFonts w:ascii="Arial" w:hAnsi="Arial" w:cs="Arial"/>
                        <w:sz w:val="18"/>
                        <w:szCs w:val="18"/>
                      </w:rPr>
                    </w:pPr>
                    <w:r w:rsidRPr="0090767D">
                      <w:rPr>
                        <w:rFonts w:ascii="Arial" w:hAnsi="Arial" w:cs="Arial"/>
                        <w:bCs/>
                        <w:color w:val="2658A5"/>
                        <w:sz w:val="18"/>
                        <w:szCs w:val="18"/>
                      </w:rPr>
                      <w:t>Telefon: +420 296 366 233</w:t>
                    </w:r>
                    <w:r w:rsidRPr="0090767D">
                      <w:rPr>
                        <w:rFonts w:ascii="Arial" w:hAnsi="Arial" w:cs="Arial"/>
                        <w:bCs/>
                        <w:color w:val="2658A5"/>
                        <w:sz w:val="18"/>
                        <w:szCs w:val="18"/>
                      </w:rPr>
                      <w:br/>
                      <w:t>Mobil: +420 731 553 732</w:t>
                    </w:r>
                    <w:r w:rsidRPr="0090767D">
                      <w:rPr>
                        <w:rFonts w:ascii="Arial" w:hAnsi="Arial" w:cs="Arial"/>
                        <w:bCs/>
                        <w:color w:val="2658A5"/>
                        <w:sz w:val="18"/>
                        <w:szCs w:val="18"/>
                      </w:rPr>
                      <w:br/>
                      <w:t>E-mail:</w:t>
                    </w:r>
                    <w:r w:rsidR="005A3A49" w:rsidRPr="0090767D">
                      <w:rPr>
                        <w:rFonts w:ascii="Arial" w:hAnsi="Arial" w:cs="Arial"/>
                        <w:bCs/>
                        <w:color w:val="2658A5"/>
                        <w:sz w:val="18"/>
                        <w:szCs w:val="18"/>
                      </w:rPr>
                      <w:t xml:space="preserve"> </w:t>
                    </w:r>
                    <w:r w:rsidRPr="0090767D">
                      <w:rPr>
                        <w:rFonts w:ascii="Arial" w:hAnsi="Arial" w:cs="Arial"/>
                        <w:bCs/>
                        <w:color w:val="2658A5"/>
                        <w:sz w:val="18"/>
                        <w:szCs w:val="18"/>
                      </w:rPr>
                      <w:t>mluvci</w:t>
                    </w:r>
                    <w:r w:rsidRPr="0090767D">
                      <w:rPr>
                        <w:rFonts w:ascii="Arial" w:hAnsi="Arial" w:cs="Arial"/>
                        <w:bCs/>
                        <w:color w:val="2658A5"/>
                        <w:sz w:val="18"/>
                        <w:szCs w:val="18"/>
                        <w:lang w:val="de-AT"/>
                      </w:rPr>
                      <w:t>@coi.</w:t>
                    </w:r>
                    <w:r w:rsidR="005A3A49" w:rsidRPr="0090767D">
                      <w:rPr>
                        <w:rFonts w:ascii="Arial" w:hAnsi="Arial" w:cs="Arial"/>
                        <w:bCs/>
                        <w:color w:val="2658A5"/>
                        <w:sz w:val="18"/>
                        <w:szCs w:val="18"/>
                        <w:lang w:val="de-AT"/>
                      </w:rPr>
                      <w:t>gov.</w:t>
                    </w:r>
                    <w:r w:rsidRPr="0090767D">
                      <w:rPr>
                        <w:rFonts w:ascii="Arial" w:hAnsi="Arial" w:cs="Arial"/>
                        <w:bCs/>
                        <w:color w:val="2658A5"/>
                        <w:sz w:val="18"/>
                        <w:szCs w:val="18"/>
                        <w:lang w:val="de-AT"/>
                      </w:rPr>
                      <w:t>cz</w:t>
                    </w:r>
                  </w:p>
                </w:txbxContent>
              </v:textbox>
            </v:shape>
          </w:pict>
        </mc:Fallback>
      </mc:AlternateContent>
    </w:r>
    <w:r w:rsidRPr="000B3C18">
      <w:rPr>
        <w:rFonts w:ascii="Arial" w:hAnsi="Arial" w:cs="Arial"/>
        <w:noProof/>
        <w:color w:val="2658A5"/>
        <w:sz w:val="18"/>
        <w:szCs w:val="18"/>
        <w:lang w:eastAsia="cs-CZ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4341E66F" wp14:editId="160B7286">
              <wp:simplePos x="0" y="0"/>
              <wp:positionH relativeFrom="column">
                <wp:posOffset>-109220</wp:posOffset>
              </wp:positionH>
              <wp:positionV relativeFrom="paragraph">
                <wp:posOffset>7620</wp:posOffset>
              </wp:positionV>
              <wp:extent cx="2085975" cy="1404620"/>
              <wp:effectExtent l="0" t="0" r="9525" b="0"/>
              <wp:wrapNone/>
              <wp:docPr id="1" name="Textové po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85975" cy="14046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62011B3" w14:textId="70881CB0" w:rsidR="00663C7B" w:rsidRPr="0090767D" w:rsidRDefault="00663C7B" w:rsidP="00663C7B">
                          <w:pPr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90767D">
                            <w:rPr>
                              <w:rFonts w:ascii="Arial" w:hAnsi="Arial" w:cs="Arial"/>
                              <w:color w:val="2658A5"/>
                              <w:sz w:val="18"/>
                              <w:szCs w:val="18"/>
                            </w:rPr>
                            <w:t>Kontakt: tiskový mluvčí ČOI</w:t>
                          </w:r>
                          <w:r w:rsidRPr="0090767D">
                            <w:rPr>
                              <w:rFonts w:ascii="Arial" w:hAnsi="Arial" w:cs="Arial"/>
                              <w:color w:val="2658A5"/>
                              <w:sz w:val="18"/>
                              <w:szCs w:val="18"/>
                            </w:rPr>
                            <w:br/>
                            <w:t>Mgr. František Kotrba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341E66F" id="_x0000_s1027" type="#_x0000_t202" style="position:absolute;left:0;text-align:left;margin-left:-8.6pt;margin-top:.6pt;width:164.25pt;height:110.6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" stroked="f">
              <v:textbox style="mso-fit-shape-to-text:t">
                <w:txbxContent>
                  <w:p w14:paraId="062011B3" w14:textId="70881CB0" w:rsidR="00663C7B" w:rsidRPr="0090767D" w:rsidRDefault="00663C7B" w:rsidP="00663C7B">
                    <w:pPr>
                      <w:rPr>
                        <w:rFonts w:ascii="Arial" w:hAnsi="Arial" w:cs="Arial"/>
                        <w:sz w:val="18"/>
                        <w:szCs w:val="18"/>
                      </w:rPr>
                    </w:pPr>
                    <w:r w:rsidRPr="0090767D">
                      <w:rPr>
                        <w:rFonts w:ascii="Arial" w:hAnsi="Arial" w:cs="Arial"/>
                        <w:color w:val="2658A5"/>
                        <w:sz w:val="18"/>
                        <w:szCs w:val="18"/>
                      </w:rPr>
                      <w:t>Kontakt: tiskový mluvčí ČOI</w:t>
                    </w:r>
                    <w:r w:rsidRPr="0090767D">
                      <w:rPr>
                        <w:rFonts w:ascii="Arial" w:hAnsi="Arial" w:cs="Arial"/>
                        <w:color w:val="2658A5"/>
                        <w:sz w:val="18"/>
                        <w:szCs w:val="18"/>
                      </w:rPr>
                      <w:br/>
                      <w:t>Mgr. František Kotrba</w:t>
                    </w:r>
                  </w:p>
                </w:txbxContent>
              </v:textbox>
            </v:shape>
          </w:pict>
        </mc:Fallback>
      </mc:AlternateContent>
    </w:r>
  </w:p>
  <w:p w14:paraId="2E86EAD4" w14:textId="77777777" w:rsidR="00F34A6A" w:rsidRPr="005A3A49" w:rsidRDefault="00F34A6A">
    <w:pPr>
      <w:pStyle w:val="Zpat"/>
      <w:rPr>
        <w:rFonts w:ascii="Arial" w:hAnsi="Arial" w:cs="Arial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3872DB" w14:textId="77777777" w:rsidR="009B12BC" w:rsidRDefault="009B12BC" w:rsidP="00807D68">
      <w:pPr>
        <w:spacing w:after="0" w:line="240" w:lineRule="auto"/>
      </w:pPr>
      <w:r>
        <w:separator/>
      </w:r>
    </w:p>
  </w:footnote>
  <w:footnote w:type="continuationSeparator" w:id="0">
    <w:p w14:paraId="79ACA108" w14:textId="77777777" w:rsidR="009B12BC" w:rsidRDefault="009B12BC" w:rsidP="00807D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0FF505" w14:textId="77777777" w:rsidR="00807D68" w:rsidRDefault="00807D68">
    <w:pPr>
      <w:pStyle w:val="Zhlav"/>
    </w:pPr>
  </w:p>
  <w:p w14:paraId="03206D20" w14:textId="77777777" w:rsidR="00807D68" w:rsidRDefault="00807D68">
    <w:pPr>
      <w:pStyle w:val="Zhlav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C40CF"/>
    <w:rsid w:val="00007B29"/>
    <w:rsid w:val="00031E52"/>
    <w:rsid w:val="00051F6E"/>
    <w:rsid w:val="00054C97"/>
    <w:rsid w:val="00056B5D"/>
    <w:rsid w:val="00056E6A"/>
    <w:rsid w:val="000741E3"/>
    <w:rsid w:val="00076849"/>
    <w:rsid w:val="000866CF"/>
    <w:rsid w:val="00090887"/>
    <w:rsid w:val="000A2CE9"/>
    <w:rsid w:val="000B3C18"/>
    <w:rsid w:val="000D1208"/>
    <w:rsid w:val="000D5560"/>
    <w:rsid w:val="000E2C64"/>
    <w:rsid w:val="000E6102"/>
    <w:rsid w:val="000F5642"/>
    <w:rsid w:val="00111845"/>
    <w:rsid w:val="00130203"/>
    <w:rsid w:val="001371C1"/>
    <w:rsid w:val="00142850"/>
    <w:rsid w:val="001472E1"/>
    <w:rsid w:val="00151D73"/>
    <w:rsid w:val="001602BA"/>
    <w:rsid w:val="00167F18"/>
    <w:rsid w:val="00191F79"/>
    <w:rsid w:val="001A6AD1"/>
    <w:rsid w:val="001A6D89"/>
    <w:rsid w:val="001B519F"/>
    <w:rsid w:val="001C2D81"/>
    <w:rsid w:val="001D0E07"/>
    <w:rsid w:val="001D517D"/>
    <w:rsid w:val="001D737F"/>
    <w:rsid w:val="001E43FB"/>
    <w:rsid w:val="001F2D30"/>
    <w:rsid w:val="002012CC"/>
    <w:rsid w:val="002104EC"/>
    <w:rsid w:val="00222AE4"/>
    <w:rsid w:val="00225F02"/>
    <w:rsid w:val="002505CB"/>
    <w:rsid w:val="00275BCD"/>
    <w:rsid w:val="00277C29"/>
    <w:rsid w:val="00292E30"/>
    <w:rsid w:val="00292E55"/>
    <w:rsid w:val="002A0001"/>
    <w:rsid w:val="002A4BE0"/>
    <w:rsid w:val="002B0BCE"/>
    <w:rsid w:val="002C2749"/>
    <w:rsid w:val="002D2128"/>
    <w:rsid w:val="002F41CC"/>
    <w:rsid w:val="00311A64"/>
    <w:rsid w:val="003131ED"/>
    <w:rsid w:val="003133D7"/>
    <w:rsid w:val="00323243"/>
    <w:rsid w:val="00350179"/>
    <w:rsid w:val="003856CE"/>
    <w:rsid w:val="00386C06"/>
    <w:rsid w:val="003B5F86"/>
    <w:rsid w:val="003C3D78"/>
    <w:rsid w:val="003D5829"/>
    <w:rsid w:val="003D5A0F"/>
    <w:rsid w:val="003E0800"/>
    <w:rsid w:val="003E3B85"/>
    <w:rsid w:val="003F2528"/>
    <w:rsid w:val="003F5365"/>
    <w:rsid w:val="0041108D"/>
    <w:rsid w:val="004116D3"/>
    <w:rsid w:val="00412AA8"/>
    <w:rsid w:val="004142BC"/>
    <w:rsid w:val="00432362"/>
    <w:rsid w:val="00432A70"/>
    <w:rsid w:val="0043419B"/>
    <w:rsid w:val="0045178F"/>
    <w:rsid w:val="00454B4A"/>
    <w:rsid w:val="0046373B"/>
    <w:rsid w:val="00467D5D"/>
    <w:rsid w:val="00487C86"/>
    <w:rsid w:val="00493D8C"/>
    <w:rsid w:val="00494ACB"/>
    <w:rsid w:val="0049637D"/>
    <w:rsid w:val="004B1D33"/>
    <w:rsid w:val="004C4E66"/>
    <w:rsid w:val="004F0407"/>
    <w:rsid w:val="004F3AA9"/>
    <w:rsid w:val="00501966"/>
    <w:rsid w:val="005545CE"/>
    <w:rsid w:val="00555993"/>
    <w:rsid w:val="00556A4B"/>
    <w:rsid w:val="005702A5"/>
    <w:rsid w:val="00572CFD"/>
    <w:rsid w:val="00577B57"/>
    <w:rsid w:val="005837B9"/>
    <w:rsid w:val="005866E9"/>
    <w:rsid w:val="00592C1D"/>
    <w:rsid w:val="00597B25"/>
    <w:rsid w:val="005A0FA4"/>
    <w:rsid w:val="005A3A49"/>
    <w:rsid w:val="005B2A55"/>
    <w:rsid w:val="005D063F"/>
    <w:rsid w:val="005D105B"/>
    <w:rsid w:val="005F776A"/>
    <w:rsid w:val="0061127C"/>
    <w:rsid w:val="0062697D"/>
    <w:rsid w:val="00630C11"/>
    <w:rsid w:val="00653A86"/>
    <w:rsid w:val="00656822"/>
    <w:rsid w:val="00663C7B"/>
    <w:rsid w:val="00684C6D"/>
    <w:rsid w:val="006907BE"/>
    <w:rsid w:val="006C5FA6"/>
    <w:rsid w:val="006F6413"/>
    <w:rsid w:val="00711CB3"/>
    <w:rsid w:val="0071733D"/>
    <w:rsid w:val="00720DF8"/>
    <w:rsid w:val="00722E44"/>
    <w:rsid w:val="00735C36"/>
    <w:rsid w:val="00752488"/>
    <w:rsid w:val="00754600"/>
    <w:rsid w:val="00771930"/>
    <w:rsid w:val="007808A3"/>
    <w:rsid w:val="00787D7A"/>
    <w:rsid w:val="007C3195"/>
    <w:rsid w:val="007C40CF"/>
    <w:rsid w:val="007E237F"/>
    <w:rsid w:val="008078D2"/>
    <w:rsid w:val="00807D68"/>
    <w:rsid w:val="0081005D"/>
    <w:rsid w:val="008632A4"/>
    <w:rsid w:val="00873A3D"/>
    <w:rsid w:val="00874C11"/>
    <w:rsid w:val="00880610"/>
    <w:rsid w:val="008A37F6"/>
    <w:rsid w:val="008D5D79"/>
    <w:rsid w:val="008F7B48"/>
    <w:rsid w:val="00904DDE"/>
    <w:rsid w:val="009060B7"/>
    <w:rsid w:val="0090767D"/>
    <w:rsid w:val="00920BD4"/>
    <w:rsid w:val="0092339C"/>
    <w:rsid w:val="009266E9"/>
    <w:rsid w:val="00926FB4"/>
    <w:rsid w:val="009338E8"/>
    <w:rsid w:val="00945695"/>
    <w:rsid w:val="00955DA0"/>
    <w:rsid w:val="00965B96"/>
    <w:rsid w:val="00970F06"/>
    <w:rsid w:val="00971704"/>
    <w:rsid w:val="00986363"/>
    <w:rsid w:val="00993ACD"/>
    <w:rsid w:val="00994F43"/>
    <w:rsid w:val="009B12BC"/>
    <w:rsid w:val="009B42FD"/>
    <w:rsid w:val="009B4717"/>
    <w:rsid w:val="009B510D"/>
    <w:rsid w:val="009E32D6"/>
    <w:rsid w:val="009F2D9C"/>
    <w:rsid w:val="00A04DA8"/>
    <w:rsid w:val="00A05B36"/>
    <w:rsid w:val="00A3631D"/>
    <w:rsid w:val="00A40192"/>
    <w:rsid w:val="00A54BD5"/>
    <w:rsid w:val="00A5565F"/>
    <w:rsid w:val="00A57931"/>
    <w:rsid w:val="00A95A44"/>
    <w:rsid w:val="00AA7759"/>
    <w:rsid w:val="00AB5518"/>
    <w:rsid w:val="00AC52BC"/>
    <w:rsid w:val="00AD2EE9"/>
    <w:rsid w:val="00AD6CA4"/>
    <w:rsid w:val="00AE0E28"/>
    <w:rsid w:val="00B205BA"/>
    <w:rsid w:val="00B20F24"/>
    <w:rsid w:val="00B30B3A"/>
    <w:rsid w:val="00B3265F"/>
    <w:rsid w:val="00B40171"/>
    <w:rsid w:val="00B44F4B"/>
    <w:rsid w:val="00B549E0"/>
    <w:rsid w:val="00B71526"/>
    <w:rsid w:val="00B77264"/>
    <w:rsid w:val="00B807EE"/>
    <w:rsid w:val="00BA17C7"/>
    <w:rsid w:val="00BB6EE8"/>
    <w:rsid w:val="00BE29F2"/>
    <w:rsid w:val="00BF5CA1"/>
    <w:rsid w:val="00BF722C"/>
    <w:rsid w:val="00C226D3"/>
    <w:rsid w:val="00C435EE"/>
    <w:rsid w:val="00C458F9"/>
    <w:rsid w:val="00C76542"/>
    <w:rsid w:val="00C8292A"/>
    <w:rsid w:val="00C937E8"/>
    <w:rsid w:val="00C97D46"/>
    <w:rsid w:val="00CA3E84"/>
    <w:rsid w:val="00CA7363"/>
    <w:rsid w:val="00CB2348"/>
    <w:rsid w:val="00CD11D7"/>
    <w:rsid w:val="00CD429C"/>
    <w:rsid w:val="00CE40CA"/>
    <w:rsid w:val="00CF6F01"/>
    <w:rsid w:val="00D00046"/>
    <w:rsid w:val="00D02EC2"/>
    <w:rsid w:val="00D100A7"/>
    <w:rsid w:val="00D100D0"/>
    <w:rsid w:val="00D2107A"/>
    <w:rsid w:val="00D230ED"/>
    <w:rsid w:val="00D6071B"/>
    <w:rsid w:val="00D63A6F"/>
    <w:rsid w:val="00D66CD2"/>
    <w:rsid w:val="00D763A0"/>
    <w:rsid w:val="00D966A5"/>
    <w:rsid w:val="00DC5B7E"/>
    <w:rsid w:val="00DE1A49"/>
    <w:rsid w:val="00E01D17"/>
    <w:rsid w:val="00E12F72"/>
    <w:rsid w:val="00E15A6B"/>
    <w:rsid w:val="00E17BF0"/>
    <w:rsid w:val="00E57091"/>
    <w:rsid w:val="00E70CE0"/>
    <w:rsid w:val="00E90D9C"/>
    <w:rsid w:val="00EA1D75"/>
    <w:rsid w:val="00EA63EE"/>
    <w:rsid w:val="00EB0307"/>
    <w:rsid w:val="00EC3790"/>
    <w:rsid w:val="00ED4CDF"/>
    <w:rsid w:val="00EF77BD"/>
    <w:rsid w:val="00F06B34"/>
    <w:rsid w:val="00F12AD2"/>
    <w:rsid w:val="00F163FA"/>
    <w:rsid w:val="00F168AF"/>
    <w:rsid w:val="00F23CF1"/>
    <w:rsid w:val="00F34A6A"/>
    <w:rsid w:val="00F35C53"/>
    <w:rsid w:val="00F36F47"/>
    <w:rsid w:val="00F4039A"/>
    <w:rsid w:val="00F55D33"/>
    <w:rsid w:val="00F70880"/>
    <w:rsid w:val="00FB39B8"/>
    <w:rsid w:val="00FC56FF"/>
    <w:rsid w:val="00FF2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B1B64AC"/>
  <w15:chartTrackingRefBased/>
  <w15:docId w15:val="{A6B7E4F7-B832-45EB-B1F5-D1FAA85CE1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807D6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07D68"/>
  </w:style>
  <w:style w:type="paragraph" w:styleId="Zpat">
    <w:name w:val="footer"/>
    <w:basedOn w:val="Normln"/>
    <w:link w:val="ZpatChar"/>
    <w:uiPriority w:val="99"/>
    <w:unhideWhenUsed/>
    <w:rsid w:val="00807D6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07D68"/>
  </w:style>
  <w:style w:type="table" w:styleId="Mkatabulky">
    <w:name w:val="Table Grid"/>
    <w:basedOn w:val="Normlntabulka"/>
    <w:uiPriority w:val="39"/>
    <w:rsid w:val="00B44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92C1D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paragraph" w:styleId="Revize">
    <w:name w:val="Revision"/>
    <w:hidden/>
    <w:uiPriority w:val="99"/>
    <w:semiHidden/>
    <w:rsid w:val="00B71526"/>
    <w:pPr>
      <w:spacing w:after="0" w:line="240" w:lineRule="auto"/>
    </w:pPr>
  </w:style>
  <w:style w:type="character" w:styleId="Odkaznakoment">
    <w:name w:val="annotation reference"/>
    <w:basedOn w:val="Standardnpsmoodstavce"/>
    <w:uiPriority w:val="99"/>
    <w:semiHidden/>
    <w:unhideWhenUsed/>
    <w:rsid w:val="00E70CE0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E70CE0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E70CE0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E70CE0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E70CE0"/>
    <w:rPr>
      <w:b/>
      <w:bCs/>
      <w:sz w:val="20"/>
      <w:szCs w:val="20"/>
    </w:rPr>
  </w:style>
  <w:style w:type="paragraph" w:styleId="Textpoznpodarou">
    <w:name w:val="footnote text"/>
    <w:basedOn w:val="Normln"/>
    <w:link w:val="TextpoznpodarouChar"/>
    <w:uiPriority w:val="99"/>
    <w:unhideWhenUsed/>
    <w:rsid w:val="009B4717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rsid w:val="009B4717"/>
    <w:rPr>
      <w:sz w:val="20"/>
      <w:szCs w:val="20"/>
    </w:rPr>
  </w:style>
  <w:style w:type="character" w:styleId="Siln">
    <w:name w:val="Strong"/>
    <w:basedOn w:val="Standardnpsmoodstavce"/>
    <w:uiPriority w:val="22"/>
    <w:qFormat/>
    <w:rsid w:val="003856C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3870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76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wmf"/><Relationship Id="rId12" Type="http://schemas.openxmlformats.org/officeDocument/2006/relationships/image" Target="media/image6.jpeg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F1FEE7-98A3-4788-B967-47E16946DE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</TotalTime>
  <Pages>5</Pages>
  <Words>796</Words>
  <Characters>4702</Characters>
  <Application>Microsoft Office Word</Application>
  <DocSecurity>0</DocSecurity>
  <Lines>39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Klimecká Ester, Mgr. Bc.</dc:creator>
  <cp:keywords/>
  <dc:description/>
  <cp:lastModifiedBy>Bavala Ján, Mgr. art.</cp:lastModifiedBy>
  <cp:revision>41</cp:revision>
  <cp:lastPrinted>2025-10-15T09:57:00Z</cp:lastPrinted>
  <dcterms:created xsi:type="dcterms:W3CDTF">2025-08-20T07:50:00Z</dcterms:created>
  <dcterms:modified xsi:type="dcterms:W3CDTF">2025-10-30T12:35:00Z</dcterms:modified>
</cp:coreProperties>
</file>