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803711C" w14:textId="2B4382DC" w:rsidR="00592C1D" w:rsidRPr="00781FE4" w:rsidRDefault="00592C1D" w:rsidP="00781FE4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877B0D">
        <w:rPr>
          <w:rFonts w:ascii="Arial" w:hAnsi="Arial" w:cs="Arial"/>
          <w:b/>
          <w:bCs/>
          <w:color w:val="2658A5"/>
          <w:sz w:val="32"/>
          <w:szCs w:val="32"/>
        </w:rPr>
        <w:t>říjnu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C10BC1">
        <w:rPr>
          <w:rFonts w:ascii="Arial" w:hAnsi="Arial" w:cs="Arial"/>
          <w:b/>
          <w:bCs/>
          <w:color w:val="2658A5"/>
          <w:sz w:val="32"/>
          <w:szCs w:val="32"/>
        </w:rPr>
        <w:t>nevyhověl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C10BC1">
        <w:rPr>
          <w:rFonts w:ascii="Arial" w:hAnsi="Arial" w:cs="Arial"/>
          <w:b/>
          <w:bCs/>
          <w:color w:val="2658A5"/>
          <w:sz w:val="32"/>
          <w:szCs w:val="32"/>
        </w:rPr>
        <w:t>jeden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C10BC1">
        <w:rPr>
          <w:rFonts w:ascii="Arial" w:hAnsi="Arial" w:cs="Arial"/>
          <w:b/>
          <w:bCs/>
          <w:color w:val="2658A5"/>
          <w:sz w:val="32"/>
          <w:szCs w:val="32"/>
        </w:rPr>
        <w:t>ek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C10BC1">
        <w:rPr>
          <w:rFonts w:ascii="Arial" w:hAnsi="Arial" w:cs="Arial"/>
          <w:b/>
          <w:bCs/>
          <w:color w:val="2658A5"/>
          <w:sz w:val="32"/>
          <w:szCs w:val="32"/>
        </w:rPr>
        <w:t>motorového benzinu</w:t>
      </w:r>
    </w:p>
    <w:p w14:paraId="0E3FC968" w14:textId="1E51D8BD" w:rsidR="00530C06" w:rsidRDefault="00592C1D" w:rsidP="00A34A6E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225465">
        <w:rPr>
          <w:color w:val="auto"/>
          <w:sz w:val="20"/>
          <w:szCs w:val="20"/>
        </w:rPr>
        <w:t>2</w:t>
      </w:r>
      <w:r w:rsidR="00877B0D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 xml:space="preserve">. </w:t>
      </w:r>
      <w:r w:rsidR="00877B0D">
        <w:rPr>
          <w:color w:val="auto"/>
          <w:sz w:val="20"/>
          <w:szCs w:val="20"/>
        </w:rPr>
        <w:t>listopad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C10BC1">
        <w:rPr>
          <w:rFonts w:eastAsiaTheme="minorHAnsi"/>
          <w:b/>
          <w:bCs/>
          <w:color w:val="auto"/>
          <w:sz w:val="20"/>
          <w:szCs w:val="20"/>
        </w:rPr>
        <w:t>říjnu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CD21E6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C10BC1">
        <w:rPr>
          <w:rFonts w:eastAsiaTheme="minorHAnsi"/>
          <w:b/>
          <w:bCs/>
          <w:color w:val="auto"/>
          <w:sz w:val="20"/>
          <w:szCs w:val="20"/>
        </w:rPr>
        <w:t>196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C10BC1">
        <w:rPr>
          <w:rFonts w:eastAsiaTheme="minorHAnsi"/>
          <w:b/>
          <w:bCs/>
          <w:color w:val="auto"/>
          <w:sz w:val="20"/>
          <w:szCs w:val="20"/>
        </w:rPr>
        <w:t>73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benzinů, </w:t>
      </w:r>
      <w:r w:rsidR="00C10BC1">
        <w:rPr>
          <w:rFonts w:eastAsiaTheme="minorHAnsi"/>
          <w:b/>
          <w:bCs/>
          <w:color w:val="auto"/>
          <w:sz w:val="20"/>
          <w:szCs w:val="20"/>
        </w:rPr>
        <w:t>96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840100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C10BC1">
        <w:rPr>
          <w:rFonts w:eastAsiaTheme="minorHAnsi"/>
          <w:b/>
          <w:bCs/>
          <w:color w:val="auto"/>
          <w:sz w:val="20"/>
          <w:szCs w:val="20"/>
        </w:rPr>
        <w:t>24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 a </w:t>
      </w:r>
      <w:r w:rsidR="00840100">
        <w:rPr>
          <w:rFonts w:eastAsiaTheme="minorHAnsi"/>
          <w:b/>
          <w:bCs/>
          <w:color w:val="auto"/>
          <w:sz w:val="20"/>
          <w:szCs w:val="20"/>
        </w:rPr>
        <w:t>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C10BC1">
        <w:rPr>
          <w:rFonts w:eastAsiaTheme="minorHAnsi"/>
          <w:b/>
          <w:bCs/>
          <w:color w:val="auto"/>
          <w:sz w:val="20"/>
          <w:szCs w:val="20"/>
        </w:rPr>
        <w:t>S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tanoveným jakostním požadavkům</w:t>
      </w:r>
      <w:r w:rsidR="00C10BC1">
        <w:rPr>
          <w:rFonts w:eastAsiaTheme="minorHAnsi"/>
          <w:b/>
          <w:bCs/>
          <w:color w:val="auto"/>
          <w:sz w:val="20"/>
          <w:szCs w:val="20"/>
        </w:rPr>
        <w:t xml:space="preserve"> nevyhověl jeden vzorek motorového benzinu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.     </w:t>
      </w:r>
    </w:p>
    <w:p w14:paraId="4DE0C8E1" w14:textId="464D08A2" w:rsidR="00076D17" w:rsidRPr="00076D17" w:rsidRDefault="00076D17" w:rsidP="00A34A6E">
      <w:pPr>
        <w:pStyle w:val="Default"/>
        <w:spacing w:after="200" w:line="276" w:lineRule="auto"/>
        <w:jc w:val="both"/>
        <w:rPr>
          <w:rFonts w:eastAsiaTheme="minorHAnsi"/>
          <w:color w:val="auto"/>
          <w:sz w:val="20"/>
          <w:szCs w:val="20"/>
        </w:rPr>
      </w:pPr>
      <w:r w:rsidRPr="00076D17">
        <w:rPr>
          <w:rFonts w:eastAsiaTheme="minorHAnsi"/>
          <w:color w:val="auto"/>
          <w:sz w:val="20"/>
          <w:szCs w:val="20"/>
        </w:rPr>
        <w:t>Ve srovnání s</w:t>
      </w:r>
      <w:r>
        <w:rPr>
          <w:rFonts w:eastAsiaTheme="minorHAnsi"/>
          <w:color w:val="auto"/>
          <w:sz w:val="20"/>
          <w:szCs w:val="20"/>
        </w:rPr>
        <w:t xml:space="preserve">e zářím </w:t>
      </w:r>
      <w:r w:rsidRPr="00076D17">
        <w:rPr>
          <w:rFonts w:eastAsiaTheme="minorHAnsi"/>
          <w:color w:val="auto"/>
          <w:sz w:val="20"/>
          <w:szCs w:val="20"/>
        </w:rPr>
        <w:t xml:space="preserve">2025 tak bylo zaznamenáno </w:t>
      </w:r>
      <w:r>
        <w:rPr>
          <w:rFonts w:eastAsiaTheme="minorHAnsi"/>
          <w:color w:val="auto"/>
          <w:sz w:val="20"/>
          <w:szCs w:val="20"/>
        </w:rPr>
        <w:t>zhoršení</w:t>
      </w:r>
      <w:r w:rsidRPr="00076D17">
        <w:rPr>
          <w:rFonts w:eastAsiaTheme="minorHAnsi"/>
          <w:color w:val="auto"/>
          <w:sz w:val="20"/>
          <w:szCs w:val="20"/>
        </w:rPr>
        <w:t xml:space="preserve"> z 0,</w:t>
      </w:r>
      <w:r>
        <w:rPr>
          <w:rFonts w:eastAsiaTheme="minorHAnsi"/>
          <w:color w:val="auto"/>
          <w:sz w:val="20"/>
          <w:szCs w:val="20"/>
        </w:rPr>
        <w:t>0</w:t>
      </w:r>
      <w:r w:rsidRPr="00076D17">
        <w:rPr>
          <w:rFonts w:eastAsiaTheme="minorHAnsi"/>
          <w:color w:val="auto"/>
          <w:sz w:val="20"/>
          <w:szCs w:val="20"/>
        </w:rPr>
        <w:t xml:space="preserve"> % na 0,</w:t>
      </w:r>
      <w:r>
        <w:rPr>
          <w:rFonts w:eastAsiaTheme="minorHAnsi"/>
          <w:color w:val="auto"/>
          <w:sz w:val="20"/>
          <w:szCs w:val="20"/>
        </w:rPr>
        <w:t>5</w:t>
      </w:r>
      <w:r w:rsidRPr="00076D17">
        <w:rPr>
          <w:rFonts w:eastAsiaTheme="minorHAnsi"/>
          <w:color w:val="auto"/>
          <w:sz w:val="20"/>
          <w:szCs w:val="20"/>
        </w:rPr>
        <w:t xml:space="preserve"> % v počtu nevyhovujících vzorků.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51877376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77B0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říjen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FF36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62CE0486" w:rsidR="00225F02" w:rsidRPr="00F55D33" w:rsidRDefault="00C10BC1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0836EFD5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0277">
              <w:rPr>
                <w:rFonts w:ascii="Arial" w:hAnsi="Arial" w:cs="Arial"/>
                <w:sz w:val="20"/>
                <w:szCs w:val="20"/>
              </w:rPr>
              <w:t>7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C10B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6FC9210D" w:rsidR="00225F02" w:rsidRPr="00F55D33" w:rsidRDefault="00C10BC1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12C3B3EE" w:rsidR="00225F02" w:rsidRPr="00F55D33" w:rsidRDefault="00C10BC1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412E00F0" w:rsidR="00225F02" w:rsidRPr="00F55D33" w:rsidRDefault="00C10BC1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6A31D9FC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10BC1">
              <w:rPr>
                <w:rFonts w:ascii="Arial" w:hAnsi="Arial" w:cs="Arial"/>
                <w:sz w:val="20"/>
                <w:szCs w:val="20"/>
              </w:rPr>
              <w:t>9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C10B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533F9684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5159C96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3602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7A94EC73" w:rsidR="00225F02" w:rsidRPr="00F55D33" w:rsidRDefault="00C10BC1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174A18F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6027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10B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011DC3A8" w:rsidR="00225F02" w:rsidRPr="00F55D33" w:rsidRDefault="00840100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1CA9A644" w:rsidR="00225F02" w:rsidRPr="00F55D33" w:rsidRDefault="00840100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C10B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0AF25CA9" w:rsidR="00225F02" w:rsidRPr="00F55D33" w:rsidRDefault="00C10BC1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196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462FD129" w:rsidR="00225F02" w:rsidRPr="00F55D33" w:rsidRDefault="00C10BC1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18D25189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C10BC1">
              <w:rPr>
                <w:rFonts w:ascii="Arial" w:hAnsi="Arial" w:cs="Arial"/>
                <w:b/>
                <w:color w:val="2658A5"/>
                <w:sz w:val="20"/>
                <w:szCs w:val="20"/>
              </w:rPr>
              <w:t>5</w:t>
            </w:r>
          </w:p>
        </w:tc>
      </w:tr>
    </w:tbl>
    <w:p w14:paraId="2497F83E" w14:textId="77777777" w:rsidR="006662E2" w:rsidRDefault="006662E2" w:rsidP="006662E2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E243D11" w14:textId="20D46B4F" w:rsidR="006662E2" w:rsidRPr="00006F3A" w:rsidRDefault="006662E2" w:rsidP="006662E2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Motorové benziny</w:t>
      </w:r>
    </w:p>
    <w:p w14:paraId="06A8305E" w14:textId="5EA61BB1" w:rsidR="006662E2" w:rsidRPr="00222685" w:rsidRDefault="006662E2" w:rsidP="006662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říjnu </w:t>
      </w:r>
      <w:r w:rsidRPr="00222685">
        <w:rPr>
          <w:rFonts w:ascii="Arial" w:hAnsi="Arial" w:cs="Arial"/>
          <w:sz w:val="20"/>
          <w:szCs w:val="20"/>
        </w:rPr>
        <w:t>Česk</w:t>
      </w:r>
      <w:r>
        <w:rPr>
          <w:rFonts w:ascii="Arial" w:hAnsi="Arial" w:cs="Arial"/>
          <w:sz w:val="20"/>
          <w:szCs w:val="20"/>
        </w:rPr>
        <w:t xml:space="preserve">á </w:t>
      </w:r>
      <w:r w:rsidRPr="00222685">
        <w:rPr>
          <w:rFonts w:ascii="Arial" w:hAnsi="Arial" w:cs="Arial"/>
          <w:sz w:val="20"/>
          <w:szCs w:val="20"/>
        </w:rPr>
        <w:t>obchodní inspekc</w:t>
      </w:r>
      <w:r>
        <w:rPr>
          <w:rFonts w:ascii="Arial" w:hAnsi="Arial" w:cs="Arial"/>
          <w:sz w:val="20"/>
          <w:szCs w:val="20"/>
        </w:rPr>
        <w:t>e</w:t>
      </w:r>
      <w:r w:rsidRPr="00222685">
        <w:rPr>
          <w:rFonts w:ascii="Arial" w:hAnsi="Arial" w:cs="Arial"/>
          <w:sz w:val="20"/>
          <w:szCs w:val="20"/>
        </w:rPr>
        <w:t xml:space="preserve"> odebr</w:t>
      </w:r>
      <w:r>
        <w:rPr>
          <w:rFonts w:ascii="Arial" w:hAnsi="Arial" w:cs="Arial"/>
          <w:sz w:val="20"/>
          <w:szCs w:val="20"/>
        </w:rPr>
        <w:t xml:space="preserve">ala </w:t>
      </w:r>
      <w:r w:rsidRPr="00222685">
        <w:rPr>
          <w:rFonts w:ascii="Arial" w:hAnsi="Arial" w:cs="Arial"/>
          <w:sz w:val="20"/>
          <w:szCs w:val="20"/>
        </w:rPr>
        <w:t>a kontrolov</w:t>
      </w:r>
      <w:r>
        <w:rPr>
          <w:rFonts w:ascii="Arial" w:hAnsi="Arial" w:cs="Arial"/>
          <w:sz w:val="20"/>
          <w:szCs w:val="20"/>
        </w:rPr>
        <w:t>ala</w:t>
      </w:r>
      <w:r w:rsidRPr="00222685">
        <w:rPr>
          <w:rFonts w:ascii="Arial" w:hAnsi="Arial" w:cs="Arial"/>
          <w:sz w:val="20"/>
          <w:szCs w:val="20"/>
        </w:rPr>
        <w:t xml:space="preserve"> celkem 73 vzorků motorových benzinů. Z tohoto počtu odebraných vzorků nesplnil 1 vzorek jakostní požadavky příslušné technické normy. Kontrolovaný vzorek motorového benzinu nevyhověl v jakostním parametru „konec destilace“, kdy naměřená hodnota tohoto jakostního parametru byla 242,5 °C (maximální hodnota při zahrnutí nejistoty měření je 214 °C). Ostatní kontrolované a analyzované vzorky motorových benzinů splnily jakostní parametry stanovené technickou normou ČSN EN 228+A1/Z2:2024 – Motorová paliva – Bezolovnaté automobilové benziny – Technické požadavky a metody zkoušení v souvislosti s požadavky vyhlášky č. 516/2020 Sb., o požadavcích na pohonné hmoty a provedení některých dalších ustanovení zákona o pohonných hmotách.</w:t>
      </w:r>
    </w:p>
    <w:p w14:paraId="68ED9970" w14:textId="77777777" w:rsidR="006662E2" w:rsidRDefault="006662E2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75D4847" w14:textId="30F2AD42" w:rsidR="00006F3A" w:rsidRPr="00006F3A" w:rsidRDefault="00006F3A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1FBAE280" w14:textId="3357C542" w:rsidR="006662E2" w:rsidRPr="00222685" w:rsidRDefault="006662E2" w:rsidP="006662E2">
      <w:pPr>
        <w:jc w:val="both"/>
        <w:rPr>
          <w:rFonts w:ascii="Arial" w:hAnsi="Arial" w:cs="Arial"/>
          <w:sz w:val="20"/>
          <w:szCs w:val="20"/>
        </w:rPr>
      </w:pPr>
      <w:r w:rsidRPr="00222685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222685">
        <w:rPr>
          <w:rFonts w:ascii="Arial" w:hAnsi="Arial" w:cs="Arial"/>
          <w:sz w:val="20"/>
          <w:szCs w:val="20"/>
        </w:rPr>
        <w:t>methylesterů</w:t>
      </w:r>
      <w:proofErr w:type="spellEnd"/>
      <w:r w:rsidRPr="00222685">
        <w:rPr>
          <w:rFonts w:ascii="Arial" w:hAnsi="Arial" w:cs="Arial"/>
          <w:sz w:val="20"/>
          <w:szCs w:val="20"/>
        </w:rPr>
        <w:t xml:space="preserve"> mastných kyselin u 96 vzorků </w:t>
      </w:r>
      <w:r w:rsidRPr="00222685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 72 vzorků </w:t>
      </w:r>
      <w:r>
        <w:rPr>
          <w:rFonts w:ascii="Arial" w:hAnsi="Arial" w:cs="Arial"/>
          <w:sz w:val="20"/>
          <w:szCs w:val="20"/>
        </w:rPr>
        <w:br/>
      </w:r>
      <w:r w:rsidRPr="0022268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 w:rsidRPr="00222685">
        <w:rPr>
          <w:rFonts w:ascii="Arial" w:hAnsi="Arial" w:cs="Arial"/>
          <w:sz w:val="20"/>
          <w:szCs w:val="20"/>
        </w:rPr>
        <w:t> 73 odebraných (u 1 vzorku se jednalo o opakovaný odběr na téže čerpací stanici, u kterého nebyl obsah ethanolu kontrolován). Laboratorními rozbory nebylo zjištěno překročení přípustné horní hranice obsahu biosložek u odebraných vzorků sledovaných motorových paliv.</w:t>
      </w:r>
      <w:r w:rsidRPr="00222685">
        <w:rPr>
          <w:rFonts w:ascii="Arial" w:hAnsi="Arial" w:cs="Arial"/>
          <w:sz w:val="20"/>
          <w:szCs w:val="20"/>
        </w:rPr>
        <w:tab/>
      </w:r>
    </w:p>
    <w:p w14:paraId="64094948" w14:textId="77777777" w:rsidR="006662E2" w:rsidRPr="00222685" w:rsidRDefault="00006F3A" w:rsidP="006662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6662E2" w:rsidRPr="00222685">
        <w:rPr>
          <w:rFonts w:ascii="Arial" w:hAnsi="Arial" w:cs="Arial"/>
          <w:sz w:val="20"/>
          <w:szCs w:val="20"/>
        </w:rPr>
        <w:t xml:space="preserve">Oproti září bylo v říjnu zaznamenáno zhoršení u odebraných a kontrolovaných vzorků motorových benzinů z 0,0 % na 1,4 %. Vzorky FAME, směsné motorové nafty, motorové nafty B10, parafinické </w:t>
      </w:r>
      <w:r w:rsidR="006662E2">
        <w:rPr>
          <w:rFonts w:ascii="Arial" w:hAnsi="Arial" w:cs="Arial"/>
          <w:sz w:val="20"/>
          <w:szCs w:val="20"/>
        </w:rPr>
        <w:t xml:space="preserve">motorové </w:t>
      </w:r>
      <w:r w:rsidR="006662E2" w:rsidRPr="00222685">
        <w:rPr>
          <w:rFonts w:ascii="Arial" w:hAnsi="Arial" w:cs="Arial"/>
          <w:sz w:val="20"/>
          <w:szCs w:val="20"/>
        </w:rPr>
        <w:t>nafty, motorové nafty s vysokým obsahem FAME, bio-CNG, LNG, bio-LNG a ethanolu E85 nebyly vzhledem k vývoji na trhu s pohonnými hmotami v říjnu odebrány.</w:t>
      </w:r>
    </w:p>
    <w:p w14:paraId="230740C4" w14:textId="77777777" w:rsidR="00436754" w:rsidRDefault="00436754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62A9B164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089D016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2BB7B36D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3D606A05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6F8C1387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2594B013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63496153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6AB8D712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0A245A57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57A1969D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18113FFC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05E078B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2169386B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4F24063E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7BA99A8C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172778A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F92575B" w14:textId="081FD343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14:paraId="5C2E2875" w14:textId="110EB2E6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6A7BD95D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5F2D9596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6938B22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DAC5856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63DCEB0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39A491C2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626CAC29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6D3CDBC0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4B5C4AE0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151164F7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7CF87293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D427FBC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C13D8BC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2A189AB9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3C483BA5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40ECD29C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487C8838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789A8879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4B176F9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53F503C1" w:rsidR="00BE29F2" w:rsidRPr="009E32D6" w:rsidRDefault="00C10BC1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389409E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0A0FFCE8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6F65A0BF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205F5CB6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4F50782E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40E0BAAE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3719D44B" w:rsidR="00BE29F2" w:rsidRPr="0061127C" w:rsidRDefault="00C10BC1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24D0B69B" w14:textId="27494590" w:rsidR="00807D68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p w14:paraId="6F288DF2" w14:textId="77777777" w:rsidR="00222685" w:rsidRDefault="00222685" w:rsidP="00183025">
      <w:pPr>
        <w:spacing w:line="240" w:lineRule="auto"/>
        <w:rPr>
          <w:rFonts w:ascii="Arial" w:hAnsi="Arial" w:cs="Arial"/>
          <w:sz w:val="20"/>
          <w:szCs w:val="20"/>
        </w:rPr>
      </w:pPr>
    </w:p>
    <w:p w14:paraId="3407B034" w14:textId="56B99BCD" w:rsidR="00222685" w:rsidRPr="00183025" w:rsidRDefault="00222685" w:rsidP="00222685">
      <w:pPr>
        <w:rPr>
          <w:rFonts w:ascii="Arial" w:hAnsi="Arial" w:cs="Arial"/>
          <w:sz w:val="20"/>
          <w:szCs w:val="20"/>
        </w:rPr>
      </w:pPr>
    </w:p>
    <w:sectPr w:rsidR="00222685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4545" w14:textId="77777777" w:rsidR="000D3406" w:rsidRDefault="000D3406" w:rsidP="00807D68">
      <w:pPr>
        <w:spacing w:after="0" w:line="240" w:lineRule="auto"/>
      </w:pPr>
      <w:r>
        <w:separator/>
      </w:r>
    </w:p>
  </w:endnote>
  <w:endnote w:type="continuationSeparator" w:id="0">
    <w:p w14:paraId="60E52478" w14:textId="77777777" w:rsidR="000D3406" w:rsidRDefault="000D340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D08C" w14:textId="77777777" w:rsidR="000D3406" w:rsidRDefault="000D3406" w:rsidP="00807D68">
      <w:pPr>
        <w:spacing w:after="0" w:line="240" w:lineRule="auto"/>
      </w:pPr>
      <w:r>
        <w:separator/>
      </w:r>
    </w:p>
  </w:footnote>
  <w:footnote w:type="continuationSeparator" w:id="0">
    <w:p w14:paraId="0B7DCE0F" w14:textId="77777777" w:rsidR="000D3406" w:rsidRDefault="000D340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32C4C"/>
    <w:rsid w:val="00035197"/>
    <w:rsid w:val="000538F1"/>
    <w:rsid w:val="00056E6A"/>
    <w:rsid w:val="00072A32"/>
    <w:rsid w:val="00076D17"/>
    <w:rsid w:val="000B3C18"/>
    <w:rsid w:val="000C27BB"/>
    <w:rsid w:val="000D29C3"/>
    <w:rsid w:val="000D3406"/>
    <w:rsid w:val="001150B3"/>
    <w:rsid w:val="00130E1E"/>
    <w:rsid w:val="00131D89"/>
    <w:rsid w:val="001472E1"/>
    <w:rsid w:val="00150E03"/>
    <w:rsid w:val="0017454C"/>
    <w:rsid w:val="00183025"/>
    <w:rsid w:val="001C2EB9"/>
    <w:rsid w:val="001D0E07"/>
    <w:rsid w:val="001F66F6"/>
    <w:rsid w:val="002132CC"/>
    <w:rsid w:val="00222685"/>
    <w:rsid w:val="00225465"/>
    <w:rsid w:val="002257B3"/>
    <w:rsid w:val="00225F02"/>
    <w:rsid w:val="00277369"/>
    <w:rsid w:val="0029070B"/>
    <w:rsid w:val="002B0440"/>
    <w:rsid w:val="002C2749"/>
    <w:rsid w:val="002C374E"/>
    <w:rsid w:val="002C76FC"/>
    <w:rsid w:val="00314322"/>
    <w:rsid w:val="00325607"/>
    <w:rsid w:val="00350179"/>
    <w:rsid w:val="00357A63"/>
    <w:rsid w:val="00360277"/>
    <w:rsid w:val="00384EA2"/>
    <w:rsid w:val="003A3013"/>
    <w:rsid w:val="003A4EDF"/>
    <w:rsid w:val="003A7A4F"/>
    <w:rsid w:val="003C4362"/>
    <w:rsid w:val="003E3A3A"/>
    <w:rsid w:val="003E3B85"/>
    <w:rsid w:val="00432A70"/>
    <w:rsid w:val="00436754"/>
    <w:rsid w:val="0046373B"/>
    <w:rsid w:val="00494ACB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662E2"/>
    <w:rsid w:val="00695914"/>
    <w:rsid w:val="00732562"/>
    <w:rsid w:val="007335E5"/>
    <w:rsid w:val="00735C36"/>
    <w:rsid w:val="00751EED"/>
    <w:rsid w:val="00772AFF"/>
    <w:rsid w:val="00781FE4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77B0D"/>
    <w:rsid w:val="0088155F"/>
    <w:rsid w:val="008865C6"/>
    <w:rsid w:val="008966EC"/>
    <w:rsid w:val="00896CA9"/>
    <w:rsid w:val="008A24C7"/>
    <w:rsid w:val="0090767D"/>
    <w:rsid w:val="0092339C"/>
    <w:rsid w:val="00933B91"/>
    <w:rsid w:val="009506A6"/>
    <w:rsid w:val="00955DA0"/>
    <w:rsid w:val="00970F06"/>
    <w:rsid w:val="009735FD"/>
    <w:rsid w:val="00992A61"/>
    <w:rsid w:val="009B4A35"/>
    <w:rsid w:val="009B54CC"/>
    <w:rsid w:val="009E0B23"/>
    <w:rsid w:val="009E32D6"/>
    <w:rsid w:val="009F2D9C"/>
    <w:rsid w:val="00A34A6E"/>
    <w:rsid w:val="00A549E6"/>
    <w:rsid w:val="00A57931"/>
    <w:rsid w:val="00A87262"/>
    <w:rsid w:val="00A95A44"/>
    <w:rsid w:val="00AA0F54"/>
    <w:rsid w:val="00AA546A"/>
    <w:rsid w:val="00AD2EE9"/>
    <w:rsid w:val="00B3640D"/>
    <w:rsid w:val="00B40171"/>
    <w:rsid w:val="00B44F4B"/>
    <w:rsid w:val="00B50D49"/>
    <w:rsid w:val="00BE29F2"/>
    <w:rsid w:val="00C10BC1"/>
    <w:rsid w:val="00C201AD"/>
    <w:rsid w:val="00C738EB"/>
    <w:rsid w:val="00C97D46"/>
    <w:rsid w:val="00CA6CC6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A1D75"/>
    <w:rsid w:val="00EB0B4E"/>
    <w:rsid w:val="00EB6080"/>
    <w:rsid w:val="00EC6A25"/>
    <w:rsid w:val="00ED4CDF"/>
    <w:rsid w:val="00F168AF"/>
    <w:rsid w:val="00F17C2F"/>
    <w:rsid w:val="00F2098C"/>
    <w:rsid w:val="00F34A6A"/>
    <w:rsid w:val="00F4039A"/>
    <w:rsid w:val="00F55D33"/>
    <w:rsid w:val="00F70880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MgA.</cp:lastModifiedBy>
  <cp:revision>107</cp:revision>
  <cp:lastPrinted>2025-01-14T15:40:00Z</cp:lastPrinted>
  <dcterms:created xsi:type="dcterms:W3CDTF">2025-05-05T08:03:00Z</dcterms:created>
  <dcterms:modified xsi:type="dcterms:W3CDTF">2025-11-18T14:33:00Z</dcterms:modified>
</cp:coreProperties>
</file>