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0B0BB6F" w14:textId="64C09468" w:rsidR="00407DCC" w:rsidRDefault="00B176C4" w:rsidP="00E27C2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Inspektoři ČOI uzavřeli provozovnu v pražském centru SAPA</w:t>
      </w:r>
      <w:r w:rsidR="00043081">
        <w:rPr>
          <w:rFonts w:ascii="Arial" w:hAnsi="Arial" w:cs="Arial"/>
          <w:b/>
          <w:bCs/>
          <w:color w:val="2658A5"/>
          <w:sz w:val="32"/>
          <w:szCs w:val="32"/>
        </w:rPr>
        <w:t xml:space="preserve">. </w:t>
      </w:r>
      <w:r w:rsidR="00EC2EC3">
        <w:rPr>
          <w:rFonts w:ascii="Arial" w:hAnsi="Arial" w:cs="Arial"/>
          <w:b/>
          <w:bCs/>
          <w:color w:val="2658A5"/>
          <w:sz w:val="32"/>
          <w:szCs w:val="32"/>
        </w:rPr>
        <w:t>V </w:t>
      </w:r>
      <w:r w:rsidR="007138D3">
        <w:rPr>
          <w:rFonts w:ascii="Arial" w:hAnsi="Arial" w:cs="Arial"/>
          <w:b/>
          <w:bCs/>
          <w:color w:val="2658A5"/>
          <w:sz w:val="32"/>
          <w:szCs w:val="32"/>
        </w:rPr>
        <w:t>prodejně</w:t>
      </w:r>
      <w:r w:rsidR="00EC2EC3">
        <w:rPr>
          <w:rFonts w:ascii="Arial" w:hAnsi="Arial" w:cs="Arial"/>
          <w:b/>
          <w:bCs/>
          <w:color w:val="2658A5"/>
          <w:sz w:val="32"/>
          <w:szCs w:val="32"/>
        </w:rPr>
        <w:t xml:space="preserve"> b</w:t>
      </w:r>
      <w:r w:rsidR="00C02464">
        <w:rPr>
          <w:rFonts w:ascii="Arial" w:hAnsi="Arial" w:cs="Arial"/>
          <w:b/>
          <w:bCs/>
          <w:color w:val="2658A5"/>
          <w:sz w:val="32"/>
          <w:szCs w:val="32"/>
        </w:rPr>
        <w:t xml:space="preserve">ylo více než půl tuny </w:t>
      </w:r>
      <w:r w:rsidR="007634A4">
        <w:rPr>
          <w:rFonts w:ascii="Arial" w:hAnsi="Arial" w:cs="Arial"/>
          <w:b/>
          <w:bCs/>
          <w:color w:val="2658A5"/>
          <w:sz w:val="32"/>
          <w:szCs w:val="32"/>
        </w:rPr>
        <w:t>čisté</w:t>
      </w:r>
      <w:r w:rsidR="003767D3">
        <w:rPr>
          <w:rFonts w:ascii="Arial" w:hAnsi="Arial" w:cs="Arial"/>
          <w:b/>
          <w:bCs/>
          <w:color w:val="2658A5"/>
          <w:sz w:val="32"/>
          <w:szCs w:val="32"/>
        </w:rPr>
        <w:t xml:space="preserve"> hmotnosti výbušných látek</w:t>
      </w:r>
    </w:p>
    <w:p w14:paraId="04DF8E28" w14:textId="2F140AB8" w:rsidR="00927C6B" w:rsidRPr="00F52EB7" w:rsidRDefault="00BE5AA6" w:rsidP="00BE5AA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E5AA6">
        <w:rPr>
          <w:rFonts w:ascii="Arial" w:hAnsi="Arial" w:cs="Arial"/>
          <w:sz w:val="20"/>
          <w:szCs w:val="20"/>
        </w:rPr>
        <w:t xml:space="preserve">(Praha, </w:t>
      </w:r>
      <w:r w:rsidR="007138D3">
        <w:rPr>
          <w:rFonts w:ascii="Arial" w:hAnsi="Arial" w:cs="Arial"/>
          <w:sz w:val="20"/>
          <w:szCs w:val="20"/>
        </w:rPr>
        <w:t>1</w:t>
      </w:r>
      <w:r w:rsidR="00927C6B">
        <w:rPr>
          <w:rFonts w:ascii="Arial" w:hAnsi="Arial" w:cs="Arial"/>
          <w:sz w:val="20"/>
          <w:szCs w:val="20"/>
        </w:rPr>
        <w:t>0</w:t>
      </w:r>
      <w:r w:rsidRPr="00BE5AA6">
        <w:rPr>
          <w:rFonts w:ascii="Arial" w:hAnsi="Arial" w:cs="Arial"/>
          <w:sz w:val="20"/>
          <w:szCs w:val="20"/>
        </w:rPr>
        <w:t xml:space="preserve">. </w:t>
      </w:r>
      <w:r w:rsidR="00927C6B">
        <w:rPr>
          <w:rFonts w:ascii="Arial" w:hAnsi="Arial" w:cs="Arial"/>
          <w:sz w:val="20"/>
          <w:szCs w:val="20"/>
        </w:rPr>
        <w:t>prosinec</w:t>
      </w:r>
      <w:r w:rsidRPr="00BE5AA6">
        <w:rPr>
          <w:rFonts w:ascii="Arial" w:hAnsi="Arial" w:cs="Arial"/>
          <w:sz w:val="20"/>
          <w:szCs w:val="20"/>
        </w:rPr>
        <w:t xml:space="preserve"> 202</w:t>
      </w:r>
      <w:r w:rsidRPr="00DB1CA5">
        <w:rPr>
          <w:rFonts w:ascii="Arial" w:hAnsi="Arial" w:cs="Arial"/>
          <w:sz w:val="20"/>
          <w:szCs w:val="20"/>
        </w:rPr>
        <w:t>5)</w:t>
      </w:r>
      <w:r w:rsidR="00E151A7" w:rsidRPr="009D3B62">
        <w:rPr>
          <w:rFonts w:ascii="Arial" w:hAnsi="Arial" w:cs="Arial"/>
          <w:b/>
          <w:bCs/>
          <w:sz w:val="20"/>
          <w:szCs w:val="20"/>
        </w:rPr>
        <w:t xml:space="preserve"> 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 xml:space="preserve">Inspektoři regionálního inspektorátu Středočeský kraj a Hl. m. Praha včera uzavřeli provozovnu s prodejem pyrotechnických výrobků v obchodním centru SAPA </w:t>
      </w:r>
      <w:r w:rsidR="00DB1CA5">
        <w:rPr>
          <w:rFonts w:ascii="Arial" w:hAnsi="Arial" w:cs="Arial"/>
          <w:b/>
          <w:bCs/>
          <w:sz w:val="20"/>
          <w:szCs w:val="20"/>
        </w:rPr>
        <w:br/>
      </w:r>
      <w:r w:rsidR="00E151A7" w:rsidRPr="00F52EB7">
        <w:rPr>
          <w:rFonts w:ascii="Arial" w:hAnsi="Arial" w:cs="Arial"/>
          <w:b/>
          <w:bCs/>
          <w:sz w:val="20"/>
          <w:szCs w:val="20"/>
        </w:rPr>
        <w:t xml:space="preserve">v Praze-Libuši. Při společné kontrolní akci se Státní báňskou správou České republiky, zaměřené na nabídku, prodej, skladování a zacházení s pyrotechnickými výrobky, zjistili v prodejní místnosti výrazně větší množství nabízené a prodávané pyrotechniky, než </w:t>
      </w:r>
      <w:r w:rsidR="009D3B62" w:rsidRPr="00F52EB7">
        <w:rPr>
          <w:rFonts w:ascii="Arial" w:hAnsi="Arial" w:cs="Arial"/>
          <w:b/>
          <w:bCs/>
          <w:sz w:val="20"/>
          <w:szCs w:val="20"/>
        </w:rPr>
        <w:t>dovoluje</w:t>
      </w:r>
      <w:r w:rsidR="00E151A7" w:rsidRPr="00F52EB7">
        <w:rPr>
          <w:rFonts w:ascii="Arial" w:hAnsi="Arial" w:cs="Arial"/>
          <w:b/>
          <w:bCs/>
          <w:sz w:val="20"/>
          <w:szCs w:val="20"/>
        </w:rPr>
        <w:t xml:space="preserve"> zákon </w:t>
      </w:r>
      <w:r w:rsidR="00DB1CA5">
        <w:rPr>
          <w:rFonts w:ascii="Arial" w:hAnsi="Arial" w:cs="Arial"/>
          <w:b/>
          <w:bCs/>
          <w:sz w:val="20"/>
          <w:szCs w:val="20"/>
        </w:rPr>
        <w:br/>
      </w:r>
      <w:r w:rsidR="00E151A7" w:rsidRPr="00F52EB7">
        <w:rPr>
          <w:rFonts w:ascii="Arial" w:hAnsi="Arial" w:cs="Arial"/>
          <w:b/>
          <w:bCs/>
          <w:sz w:val="20"/>
          <w:szCs w:val="20"/>
        </w:rPr>
        <w:t>č. 206/2015 Sb., o pyrotechnických výrobcích a zacházení s nimi.</w:t>
      </w:r>
    </w:p>
    <w:p w14:paraId="5EED64CC" w14:textId="530787D4" w:rsidR="003F5544" w:rsidRPr="00F52EB7" w:rsidRDefault="00EC2033" w:rsidP="00B85B2A">
      <w:pPr>
        <w:spacing w:after="0" w:line="240" w:lineRule="auto"/>
        <w:jc w:val="both"/>
        <w:rPr>
          <w:rFonts w:ascii="Arial" w:hAnsi="Arial" w:cs="Arial"/>
          <w:sz w:val="20"/>
          <w:szCs w:val="20"/>
          <w14:ligatures w14:val="standardContextual"/>
        </w:rPr>
      </w:pPr>
      <w:r w:rsidRPr="00F52EB7">
        <w:rPr>
          <w:rFonts w:ascii="Arial" w:hAnsi="Arial" w:cs="Arial"/>
          <w:sz w:val="20"/>
          <w:szCs w:val="20"/>
        </w:rPr>
        <w:t>„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Na místě přímo v prodejní místnosti zjistili </w:t>
      </w:r>
      <w:r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naši 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inspektoři více než 500 kilogramů čisté hmotnosti výbušných látek pyrotechnických výrobků. Zákon o pyrotechnických výrobcích a zacházení s nimi povoluje v tomto případě množství maximálně 80 kilogramů čisté hmotnosti výbušných látek. Vzhledem k nepřípustnému množství pyrotechnických výrobků by mohlo dojít k bezprostřednímu ohrožení zdraví a bezpečnosti.</w:t>
      </w:r>
      <w:r w:rsidR="00B85B2A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Na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řídil</w:t>
      </w:r>
      <w:r w:rsidR="00B85B2A" w:rsidRPr="00F52EB7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751495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jsme </w:t>
      </w:r>
      <w:r w:rsidR="005A0A6F" w:rsidRPr="00F52EB7">
        <w:rPr>
          <w:rFonts w:ascii="Arial" w:hAnsi="Arial" w:cs="Arial"/>
          <w:b/>
          <w:bCs/>
          <w:i/>
          <w:iCs/>
          <w:sz w:val="20"/>
          <w:szCs w:val="20"/>
        </w:rPr>
        <w:t>proto uzavření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provozovny na dobu dvou následujících prodejních dnů a oznámil</w:t>
      </w:r>
      <w:r w:rsidR="00751495" w:rsidRPr="00F52EB7">
        <w:rPr>
          <w:rFonts w:ascii="Arial" w:hAnsi="Arial" w:cs="Arial"/>
          <w:b/>
          <w:bCs/>
          <w:i/>
          <w:iCs/>
          <w:sz w:val="20"/>
          <w:szCs w:val="20"/>
        </w:rPr>
        <w:t>i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toto opatření kontrolované osobě. Ta je povinna sjednat nápravu a</w:t>
      </w:r>
      <w:r w:rsidR="00CE1EDB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bez zbytečného odkladu</w:t>
      </w:r>
      <w:r w:rsidR="00CE1EDB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nás o tom informovat</w:t>
      </w:r>
      <w:r w:rsidR="00444703" w:rsidRPr="00F52EB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444703" w:rsidRPr="00F52EB7">
        <w:rPr>
          <w:rFonts w:ascii="Arial" w:hAnsi="Arial" w:cs="Arial"/>
          <w:sz w:val="20"/>
          <w:szCs w:val="20"/>
        </w:rPr>
        <w:t xml:space="preserve">“ uvedl ústřední ředitel ČOI Ing. Jan Štěpánek. </w:t>
      </w:r>
      <w:r w:rsidR="003F5544" w:rsidRPr="00F52EB7">
        <w:rPr>
          <w:rFonts w:ascii="Arial" w:hAnsi="Arial" w:cs="Arial"/>
          <w:sz w:val="20"/>
          <w:szCs w:val="20"/>
        </w:rPr>
        <w:t xml:space="preserve"> </w:t>
      </w:r>
    </w:p>
    <w:p w14:paraId="4319ADE0" w14:textId="77777777" w:rsidR="00B66696" w:rsidRDefault="00415E64" w:rsidP="00AA40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EB7">
        <w:rPr>
          <w:rFonts w:ascii="Arial" w:hAnsi="Arial" w:cs="Arial"/>
          <w:sz w:val="20"/>
          <w:szCs w:val="20"/>
        </w:rPr>
        <w:t>„</w:t>
      </w:r>
      <w:r w:rsidR="009C5618" w:rsidRPr="00F52EB7">
        <w:rPr>
          <w:rFonts w:ascii="Arial" w:hAnsi="Arial" w:cs="Arial"/>
          <w:b/>
          <w:bCs/>
          <w:i/>
          <w:iCs/>
          <w:sz w:val="20"/>
          <w:szCs w:val="20"/>
        </w:rPr>
        <w:t>V kontrole</w:t>
      </w:r>
      <w:r w:rsidR="00E52679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, kterou jsme zahájili v pondělí v podvečer </w:t>
      </w:r>
      <w:r w:rsidR="00AB1889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kontrolním nákupem </w:t>
      </w:r>
      <w:r w:rsidR="00577046" w:rsidRPr="00F52EB7">
        <w:rPr>
          <w:rFonts w:ascii="Arial" w:hAnsi="Arial" w:cs="Arial"/>
          <w:b/>
          <w:bCs/>
          <w:i/>
          <w:iCs/>
          <w:sz w:val="20"/>
          <w:szCs w:val="20"/>
        </w:rPr>
        <w:t>ve spolupráci s mladistvým figurantem</w:t>
      </w:r>
      <w:r w:rsidR="000539F3" w:rsidRPr="00F52EB7">
        <w:rPr>
          <w:rFonts w:ascii="Arial" w:hAnsi="Arial" w:cs="Arial"/>
          <w:b/>
          <w:bCs/>
          <w:i/>
          <w:iCs/>
          <w:sz w:val="20"/>
          <w:szCs w:val="20"/>
        </w:rPr>
        <w:t>, nadále</w:t>
      </w:r>
      <w:r w:rsidR="009C5618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pokračujeme.</w:t>
      </w:r>
      <w:r w:rsidR="00E90F22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B4459" w:rsidRPr="00F52EB7">
        <w:rPr>
          <w:rFonts w:ascii="Arial" w:hAnsi="Arial" w:cs="Arial"/>
          <w:b/>
          <w:bCs/>
          <w:i/>
          <w:iCs/>
          <w:sz w:val="20"/>
          <w:szCs w:val="20"/>
        </w:rPr>
        <w:t>Vedle kontroly dodržování zákazu prodeje osobě mladš</w:t>
      </w:r>
      <w:r w:rsidR="00845E90" w:rsidRPr="00F52EB7">
        <w:rPr>
          <w:rFonts w:ascii="Arial" w:hAnsi="Arial" w:cs="Arial"/>
          <w:b/>
          <w:bCs/>
          <w:i/>
          <w:iCs/>
          <w:sz w:val="20"/>
          <w:szCs w:val="20"/>
        </w:rPr>
        <w:t>í</w:t>
      </w:r>
      <w:r w:rsidR="00BB476A" w:rsidRPr="00F52EB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5D7E43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n</w:t>
      </w:r>
      <w:r w:rsidR="00BB4459" w:rsidRPr="00F52EB7">
        <w:rPr>
          <w:rFonts w:ascii="Arial" w:hAnsi="Arial" w:cs="Arial"/>
          <w:b/>
          <w:bCs/>
          <w:i/>
          <w:iCs/>
          <w:sz w:val="20"/>
          <w:szCs w:val="20"/>
        </w:rPr>
        <w:t>ež povoluje zákon</w:t>
      </w:r>
      <w:r w:rsidR="00D7458D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dále</w:t>
      </w:r>
      <w:r w:rsidR="00BB4459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p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rověřuje</w:t>
      </w:r>
      <w:r w:rsidR="00B938DC" w:rsidRPr="00F52EB7">
        <w:rPr>
          <w:rFonts w:ascii="Arial" w:hAnsi="Arial" w:cs="Arial"/>
          <w:b/>
          <w:bCs/>
          <w:i/>
          <w:iCs/>
          <w:sz w:val="20"/>
          <w:szCs w:val="20"/>
        </w:rPr>
        <w:t>me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D27E0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několik dalších 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zjištění</w:t>
      </w:r>
      <w:r w:rsidR="00BE5B64" w:rsidRPr="00F52EB7">
        <w:rPr>
          <w:rFonts w:ascii="Arial" w:hAnsi="Arial" w:cs="Arial"/>
          <w:b/>
          <w:bCs/>
          <w:i/>
          <w:iCs/>
          <w:sz w:val="20"/>
          <w:szCs w:val="20"/>
        </w:rPr>
        <w:t>, která jsme v rámci kontroly učinili</w:t>
      </w:r>
      <w:r w:rsidR="00AD11AD" w:rsidRPr="00F52EB7">
        <w:rPr>
          <w:rFonts w:ascii="Arial" w:hAnsi="Arial" w:cs="Arial"/>
          <w:b/>
          <w:bCs/>
          <w:i/>
          <w:iCs/>
          <w:sz w:val="20"/>
          <w:szCs w:val="20"/>
        </w:rPr>
        <w:t>. N</w:t>
      </w:r>
      <w:r w:rsidR="00BE5B64" w:rsidRPr="00F52EB7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BE5B6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jejich 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základě není </w:t>
      </w:r>
      <w:r w:rsidR="00F76B4D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v tuto chvíli 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vyloučeno</w:t>
      </w:r>
      <w:r w:rsidR="00BE5B64" w:rsidRPr="00F52EB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F5544" w:rsidRPr="00F52EB7">
        <w:rPr>
          <w:rFonts w:ascii="Arial" w:hAnsi="Arial" w:cs="Arial"/>
          <w:b/>
          <w:bCs/>
          <w:i/>
          <w:iCs/>
          <w:sz w:val="20"/>
          <w:szCs w:val="20"/>
        </w:rPr>
        <w:t>řešení v rámci přestupkového řízení</w:t>
      </w:r>
      <w:r w:rsidR="00BE5B64" w:rsidRPr="00F52EB7">
        <w:rPr>
          <w:rFonts w:ascii="Arial" w:hAnsi="Arial" w:cs="Arial"/>
          <w:sz w:val="20"/>
          <w:szCs w:val="20"/>
        </w:rPr>
        <w:t>,“ doplňuje</w:t>
      </w:r>
      <w:r w:rsidR="00F76B4D" w:rsidRPr="00F52EB7">
        <w:rPr>
          <w:rFonts w:ascii="Arial" w:hAnsi="Arial" w:cs="Arial"/>
          <w:sz w:val="20"/>
          <w:szCs w:val="20"/>
        </w:rPr>
        <w:t xml:space="preserve"> ředitel regionálního inspektorátu ČOI </w:t>
      </w:r>
      <w:r w:rsidR="00515D65" w:rsidRPr="00F52EB7">
        <w:rPr>
          <w:rFonts w:ascii="Arial" w:hAnsi="Arial" w:cs="Arial"/>
          <w:sz w:val="20"/>
          <w:szCs w:val="20"/>
        </w:rPr>
        <w:t xml:space="preserve">Středočeský kraj a Hl. m. Praha Mgr. </w:t>
      </w:r>
      <w:r w:rsidR="00517A1F" w:rsidRPr="00F52EB7">
        <w:rPr>
          <w:rFonts w:ascii="Arial" w:hAnsi="Arial" w:cs="Arial"/>
          <w:sz w:val="20"/>
          <w:szCs w:val="20"/>
        </w:rPr>
        <w:t>Karel Mojžíš</w:t>
      </w:r>
      <w:r w:rsidR="00101243" w:rsidRPr="00F52EB7">
        <w:rPr>
          <w:rFonts w:ascii="Arial" w:hAnsi="Arial" w:cs="Arial"/>
          <w:sz w:val="20"/>
          <w:szCs w:val="20"/>
        </w:rPr>
        <w:t>.</w:t>
      </w:r>
    </w:p>
    <w:p w14:paraId="408BDA33" w14:textId="3EDD1920" w:rsidR="00B57962" w:rsidRPr="00F52EB7" w:rsidRDefault="00101243" w:rsidP="00AA40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EB7">
        <w:rPr>
          <w:rFonts w:ascii="Arial" w:hAnsi="Arial" w:cs="Arial"/>
          <w:sz w:val="20"/>
          <w:szCs w:val="20"/>
        </w:rPr>
        <w:t xml:space="preserve"> </w:t>
      </w:r>
    </w:p>
    <w:p w14:paraId="6A38D3B0" w14:textId="77777777" w:rsidR="00A30510" w:rsidRDefault="00C836A7" w:rsidP="007643A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52EB7">
        <w:rPr>
          <w:rFonts w:ascii="Arial" w:hAnsi="Arial" w:cs="Arial"/>
          <w:sz w:val="20"/>
          <w:szCs w:val="20"/>
        </w:rPr>
        <w:t xml:space="preserve">Česká obchodní inspekce se před závěrem roku věnuje kontrolám nabídky, prodeje, skladování a zacházení s pyrotechnickými výrobky pravidelně. </w:t>
      </w:r>
      <w:r w:rsidR="006C3CF0" w:rsidRPr="00F52EB7">
        <w:rPr>
          <w:rFonts w:ascii="Arial" w:hAnsi="Arial" w:cs="Arial"/>
          <w:sz w:val="20"/>
          <w:szCs w:val="20"/>
        </w:rPr>
        <w:t>Při</w:t>
      </w:r>
      <w:r w:rsidRPr="00F52EB7">
        <w:rPr>
          <w:rFonts w:ascii="Arial" w:hAnsi="Arial" w:cs="Arial"/>
          <w:sz w:val="20"/>
          <w:szCs w:val="20"/>
        </w:rPr>
        <w:t xml:space="preserve"> loňské kontrolní akci </w:t>
      </w:r>
      <w:r w:rsidR="002E2DE4" w:rsidRPr="00F52EB7">
        <w:rPr>
          <w:rFonts w:ascii="Arial" w:hAnsi="Arial" w:cs="Arial"/>
          <w:sz w:val="20"/>
          <w:szCs w:val="20"/>
        </w:rPr>
        <w:t>v</w:t>
      </w:r>
      <w:r w:rsidRPr="00F52EB7">
        <w:rPr>
          <w:rFonts w:ascii="Arial" w:hAnsi="Arial" w:cs="Arial"/>
          <w:sz w:val="20"/>
          <w:szCs w:val="20"/>
        </w:rPr>
        <w:t xml:space="preserve"> </w:t>
      </w:r>
      <w:r w:rsidRPr="00F52EB7">
        <w:rPr>
          <w:rFonts w:ascii="Arial" w:hAnsi="Arial" w:cs="Arial"/>
          <w:color w:val="000000"/>
          <w:sz w:val="20"/>
          <w:szCs w:val="20"/>
        </w:rPr>
        <w:t xml:space="preserve">období od 11. listopadu do 31. prosince 2024 provedly její regionální inspektoráty téměř dvě stovky kontrol a pochybení bylo zjištěno </w:t>
      </w:r>
      <w:r w:rsidR="002E2DE4" w:rsidRPr="00F52EB7">
        <w:rPr>
          <w:rFonts w:ascii="Arial" w:hAnsi="Arial" w:cs="Arial"/>
          <w:color w:val="000000"/>
          <w:sz w:val="20"/>
          <w:szCs w:val="20"/>
        </w:rPr>
        <w:t xml:space="preserve">ve více než polovině z nich. </w:t>
      </w:r>
    </w:p>
    <w:p w14:paraId="4AB291A9" w14:textId="77777777" w:rsidR="00ED61D0" w:rsidRPr="00F52EB7" w:rsidRDefault="00ED61D0" w:rsidP="007643A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AC76CE" w14:textId="2EEC0B9D" w:rsidR="00422DDF" w:rsidRDefault="00A30510" w:rsidP="007643AD">
      <w:pPr>
        <w:spacing w:after="0" w:line="240" w:lineRule="auto"/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F52EB7">
        <w:rPr>
          <w:rFonts w:ascii="Arial" w:eastAsia="Times New Roman" w:hAnsi="Arial" w:cs="Arial"/>
          <w:color w:val="202122"/>
          <w:sz w:val="20"/>
          <w:szCs w:val="20"/>
        </w:rPr>
        <w:t>Od prvního prosince platí přísnější pravidla v oblasti prodeje pyrotechnických výrobků v prodejnách i při prodeji on-line. Tady jsou prodejci povinni přijmou</w:t>
      </w:r>
      <w:r w:rsidR="00DB1CA5">
        <w:rPr>
          <w:rFonts w:ascii="Arial" w:eastAsia="Times New Roman" w:hAnsi="Arial" w:cs="Arial"/>
          <w:color w:val="202122"/>
          <w:sz w:val="20"/>
          <w:szCs w:val="20"/>
        </w:rPr>
        <w:t>t</w:t>
      </w:r>
      <w:r w:rsidRPr="00F52EB7">
        <w:rPr>
          <w:rFonts w:ascii="Arial" w:eastAsia="Times New Roman" w:hAnsi="Arial" w:cs="Arial"/>
          <w:color w:val="202122"/>
          <w:sz w:val="20"/>
          <w:szCs w:val="20"/>
        </w:rPr>
        <w:t xml:space="preserve"> taková opatření, která zajistí, aby si pyrotechnické výrobky opatřovaly jen osoby, které splňují požadavky na věkovou hranici, která je pro zábavní pyrotechniku stanovena na 15 let pro kategorii F1 a 18 let pro kategorii F2. Stejné podmínky platí i při předávání zakoupené pyrotechniky. Je též zakázán prodej pyrotechnických výrobků vyjma kategorie F1 mimo kamenné prodejny, tedy v dočasných stavbách, přenosných prodejních zařízeních, stáncích nebo tržnicích</w:t>
      </w:r>
      <w:r w:rsidR="00A71D4A">
        <w:rPr>
          <w:rFonts w:ascii="Arial" w:hAnsi="Arial" w:cs="Arial"/>
          <w:color w:val="000000"/>
          <w:sz w:val="20"/>
          <w:szCs w:val="20"/>
        </w:rPr>
        <w:t>. K</w:t>
      </w:r>
      <w:r w:rsidR="00A77F70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ontrola pyrotechnických výrobků kategorií F3, F4, T2 a P2 včetně jejich prodeje </w:t>
      </w:r>
      <w:r w:rsidR="00D40438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a skladování </w:t>
      </w:r>
      <w:r w:rsidR="00A77F70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náleží do působnosti </w:t>
      </w:r>
      <w:r w:rsidR="00BD3E80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Státní báňské správy </w:t>
      </w:r>
      <w:r w:rsidR="00AE11CF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Č</w:t>
      </w:r>
      <w:r w:rsidR="00C94C45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R</w:t>
      </w:r>
      <w:r w:rsidR="00AE11CF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, respektive </w:t>
      </w:r>
      <w:r w:rsidR="00967402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o</w:t>
      </w:r>
      <w:r w:rsidR="00D40438" w:rsidRPr="00F52EB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bvodních báňských úřadů.</w:t>
      </w:r>
    </w:p>
    <w:p w14:paraId="3E6DBA6B" w14:textId="77777777" w:rsidR="00466CE4" w:rsidRDefault="00466CE4" w:rsidP="007643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6B5092" w14:textId="1295655A" w:rsidR="007643AD" w:rsidRPr="00F52EB7" w:rsidRDefault="00B07921" w:rsidP="007643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2EB7">
        <w:rPr>
          <w:rFonts w:ascii="Arial" w:hAnsi="Arial" w:cs="Arial"/>
          <w:sz w:val="20"/>
          <w:szCs w:val="20"/>
        </w:rPr>
        <w:t xml:space="preserve">ČOI bude ve svých kontrolách </w:t>
      </w:r>
      <w:r w:rsidR="00574912">
        <w:rPr>
          <w:rFonts w:ascii="Arial" w:hAnsi="Arial" w:cs="Arial"/>
          <w:sz w:val="20"/>
          <w:szCs w:val="20"/>
        </w:rPr>
        <w:t>pokračovat až do samotného závěru roku</w:t>
      </w:r>
      <w:r w:rsidR="00570242" w:rsidRPr="00F52EB7">
        <w:rPr>
          <w:rFonts w:ascii="Arial" w:hAnsi="Arial" w:cs="Arial"/>
          <w:sz w:val="20"/>
          <w:szCs w:val="20"/>
        </w:rPr>
        <w:t>.</w:t>
      </w:r>
    </w:p>
    <w:sectPr w:rsidR="007643AD" w:rsidRPr="00F52EB7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A82B" w14:textId="77777777" w:rsidR="00182C05" w:rsidRDefault="00182C05" w:rsidP="00807D68">
      <w:pPr>
        <w:spacing w:after="0" w:line="240" w:lineRule="auto"/>
      </w:pPr>
      <w:r>
        <w:separator/>
      </w:r>
    </w:p>
  </w:endnote>
  <w:endnote w:type="continuationSeparator" w:id="0">
    <w:p w14:paraId="7FD7C8B3" w14:textId="77777777" w:rsidR="00182C05" w:rsidRDefault="00182C05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83BE2" w14:textId="77777777" w:rsidR="00182C05" w:rsidRDefault="00182C05" w:rsidP="00807D68">
      <w:pPr>
        <w:spacing w:after="0" w:line="240" w:lineRule="auto"/>
      </w:pPr>
      <w:r>
        <w:separator/>
      </w:r>
    </w:p>
  </w:footnote>
  <w:footnote w:type="continuationSeparator" w:id="0">
    <w:p w14:paraId="7A19B7E0" w14:textId="77777777" w:rsidR="00182C05" w:rsidRDefault="00182C05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32A"/>
    <w:multiLevelType w:val="hybridMultilevel"/>
    <w:tmpl w:val="95321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E6A20"/>
    <w:multiLevelType w:val="hybridMultilevel"/>
    <w:tmpl w:val="051C7506"/>
    <w:lvl w:ilvl="0" w:tplc="C6DA3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CAC588F"/>
    <w:multiLevelType w:val="hybridMultilevel"/>
    <w:tmpl w:val="C2CA4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F108B"/>
    <w:multiLevelType w:val="hybridMultilevel"/>
    <w:tmpl w:val="F42E1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6972">
    <w:abstractNumId w:val="1"/>
  </w:num>
  <w:num w:numId="2" w16cid:durableId="1873758760">
    <w:abstractNumId w:val="10"/>
  </w:num>
  <w:num w:numId="3" w16cid:durableId="1797021345">
    <w:abstractNumId w:val="5"/>
  </w:num>
  <w:num w:numId="4" w16cid:durableId="1588146463">
    <w:abstractNumId w:val="12"/>
  </w:num>
  <w:num w:numId="5" w16cid:durableId="123088333">
    <w:abstractNumId w:val="15"/>
  </w:num>
  <w:num w:numId="6" w16cid:durableId="870188747">
    <w:abstractNumId w:val="7"/>
  </w:num>
  <w:num w:numId="7" w16cid:durableId="1950888878">
    <w:abstractNumId w:val="6"/>
  </w:num>
  <w:num w:numId="8" w16cid:durableId="115877648">
    <w:abstractNumId w:val="2"/>
  </w:num>
  <w:num w:numId="9" w16cid:durableId="709571352">
    <w:abstractNumId w:val="8"/>
  </w:num>
  <w:num w:numId="10" w16cid:durableId="264923186">
    <w:abstractNumId w:val="3"/>
  </w:num>
  <w:num w:numId="11" w16cid:durableId="222562709">
    <w:abstractNumId w:val="9"/>
  </w:num>
  <w:num w:numId="12" w16cid:durableId="1355493903">
    <w:abstractNumId w:val="11"/>
  </w:num>
  <w:num w:numId="13" w16cid:durableId="1995602917">
    <w:abstractNumId w:val="4"/>
  </w:num>
  <w:num w:numId="14" w16cid:durableId="134180280">
    <w:abstractNumId w:val="0"/>
  </w:num>
  <w:num w:numId="15" w16cid:durableId="1238129342">
    <w:abstractNumId w:val="13"/>
  </w:num>
  <w:num w:numId="16" w16cid:durableId="2128041317">
    <w:abstractNumId w:val="13"/>
  </w:num>
  <w:num w:numId="17" w16cid:durableId="300306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0A2"/>
    <w:rsid w:val="00035CC2"/>
    <w:rsid w:val="00043081"/>
    <w:rsid w:val="000539F3"/>
    <w:rsid w:val="00056E6A"/>
    <w:rsid w:val="00063F5B"/>
    <w:rsid w:val="00065BC8"/>
    <w:rsid w:val="00066AA1"/>
    <w:rsid w:val="000741E3"/>
    <w:rsid w:val="0009554B"/>
    <w:rsid w:val="000965ED"/>
    <w:rsid w:val="000A0761"/>
    <w:rsid w:val="000B22C4"/>
    <w:rsid w:val="000B3C18"/>
    <w:rsid w:val="000B3ECB"/>
    <w:rsid w:val="000D0D38"/>
    <w:rsid w:val="000D7CB0"/>
    <w:rsid w:val="000E2C64"/>
    <w:rsid w:val="000F5361"/>
    <w:rsid w:val="00101243"/>
    <w:rsid w:val="0010721B"/>
    <w:rsid w:val="0012213F"/>
    <w:rsid w:val="00122D8D"/>
    <w:rsid w:val="00133B78"/>
    <w:rsid w:val="00141B60"/>
    <w:rsid w:val="00142850"/>
    <w:rsid w:val="00143E7B"/>
    <w:rsid w:val="001472E1"/>
    <w:rsid w:val="00152827"/>
    <w:rsid w:val="00153627"/>
    <w:rsid w:val="00161C96"/>
    <w:rsid w:val="00164830"/>
    <w:rsid w:val="00165E22"/>
    <w:rsid w:val="00167F18"/>
    <w:rsid w:val="00182C05"/>
    <w:rsid w:val="00192BDE"/>
    <w:rsid w:val="001A07DE"/>
    <w:rsid w:val="001A35DB"/>
    <w:rsid w:val="001C38DE"/>
    <w:rsid w:val="001C5A30"/>
    <w:rsid w:val="001D0E07"/>
    <w:rsid w:val="001D158E"/>
    <w:rsid w:val="001D5235"/>
    <w:rsid w:val="002012CC"/>
    <w:rsid w:val="00216963"/>
    <w:rsid w:val="00225F02"/>
    <w:rsid w:val="00227BEF"/>
    <w:rsid w:val="00230C77"/>
    <w:rsid w:val="002418EB"/>
    <w:rsid w:val="00254ECF"/>
    <w:rsid w:val="002726E7"/>
    <w:rsid w:val="002B7C92"/>
    <w:rsid w:val="002C2749"/>
    <w:rsid w:val="002C359F"/>
    <w:rsid w:val="002D23D0"/>
    <w:rsid w:val="002E2DE4"/>
    <w:rsid w:val="002E482C"/>
    <w:rsid w:val="002F6989"/>
    <w:rsid w:val="00350179"/>
    <w:rsid w:val="00363379"/>
    <w:rsid w:val="00375645"/>
    <w:rsid w:val="003767D3"/>
    <w:rsid w:val="0037728A"/>
    <w:rsid w:val="003A02F1"/>
    <w:rsid w:val="003A6DE7"/>
    <w:rsid w:val="003D1634"/>
    <w:rsid w:val="003E3B85"/>
    <w:rsid w:val="003F2528"/>
    <w:rsid w:val="003F52CD"/>
    <w:rsid w:val="003F5544"/>
    <w:rsid w:val="004065B5"/>
    <w:rsid w:val="00407DCC"/>
    <w:rsid w:val="00411E33"/>
    <w:rsid w:val="00413572"/>
    <w:rsid w:val="00415E64"/>
    <w:rsid w:val="00422DDF"/>
    <w:rsid w:val="00432797"/>
    <w:rsid w:val="00432A70"/>
    <w:rsid w:val="0043419B"/>
    <w:rsid w:val="00444703"/>
    <w:rsid w:val="0045591D"/>
    <w:rsid w:val="0046373B"/>
    <w:rsid w:val="00466CE4"/>
    <w:rsid w:val="00467230"/>
    <w:rsid w:val="00493D8C"/>
    <w:rsid w:val="004946B9"/>
    <w:rsid w:val="00494ACB"/>
    <w:rsid w:val="0049637D"/>
    <w:rsid w:val="004B6F95"/>
    <w:rsid w:val="004C672D"/>
    <w:rsid w:val="004E2669"/>
    <w:rsid w:val="004E60CA"/>
    <w:rsid w:val="004F3AA9"/>
    <w:rsid w:val="00515D65"/>
    <w:rsid w:val="00517A1F"/>
    <w:rsid w:val="00526090"/>
    <w:rsid w:val="00534491"/>
    <w:rsid w:val="00553021"/>
    <w:rsid w:val="005545CE"/>
    <w:rsid w:val="00570242"/>
    <w:rsid w:val="005702A5"/>
    <w:rsid w:val="00571F26"/>
    <w:rsid w:val="00572CFD"/>
    <w:rsid w:val="00574912"/>
    <w:rsid w:val="00577046"/>
    <w:rsid w:val="00577B57"/>
    <w:rsid w:val="005837B9"/>
    <w:rsid w:val="00590201"/>
    <w:rsid w:val="005923C5"/>
    <w:rsid w:val="00592C1D"/>
    <w:rsid w:val="005A0A6F"/>
    <w:rsid w:val="005A0FA4"/>
    <w:rsid w:val="005A3A49"/>
    <w:rsid w:val="005A4C0C"/>
    <w:rsid w:val="005B2A55"/>
    <w:rsid w:val="005B2E11"/>
    <w:rsid w:val="005B58E0"/>
    <w:rsid w:val="005C435F"/>
    <w:rsid w:val="005D105B"/>
    <w:rsid w:val="005D7E43"/>
    <w:rsid w:val="005E3D23"/>
    <w:rsid w:val="005F62C7"/>
    <w:rsid w:val="005F776A"/>
    <w:rsid w:val="0060731F"/>
    <w:rsid w:val="0061127C"/>
    <w:rsid w:val="006257B0"/>
    <w:rsid w:val="00640482"/>
    <w:rsid w:val="00646394"/>
    <w:rsid w:val="006529F8"/>
    <w:rsid w:val="00653A86"/>
    <w:rsid w:val="00656822"/>
    <w:rsid w:val="00657990"/>
    <w:rsid w:val="00663C7B"/>
    <w:rsid w:val="00667AED"/>
    <w:rsid w:val="00681DA5"/>
    <w:rsid w:val="00693035"/>
    <w:rsid w:val="006A18AB"/>
    <w:rsid w:val="006C3CF0"/>
    <w:rsid w:val="006C677F"/>
    <w:rsid w:val="006D428D"/>
    <w:rsid w:val="006D7578"/>
    <w:rsid w:val="006D7C17"/>
    <w:rsid w:val="006E3BFD"/>
    <w:rsid w:val="006E45AE"/>
    <w:rsid w:val="006F2F23"/>
    <w:rsid w:val="006F6413"/>
    <w:rsid w:val="0070124B"/>
    <w:rsid w:val="007138D3"/>
    <w:rsid w:val="00715D2F"/>
    <w:rsid w:val="0073117A"/>
    <w:rsid w:val="00735C36"/>
    <w:rsid w:val="00751495"/>
    <w:rsid w:val="00752488"/>
    <w:rsid w:val="0076312A"/>
    <w:rsid w:val="007634A4"/>
    <w:rsid w:val="007643AD"/>
    <w:rsid w:val="00771930"/>
    <w:rsid w:val="00793300"/>
    <w:rsid w:val="007A393D"/>
    <w:rsid w:val="007C3195"/>
    <w:rsid w:val="007C40CF"/>
    <w:rsid w:val="007D69FC"/>
    <w:rsid w:val="007E237F"/>
    <w:rsid w:val="007E41CE"/>
    <w:rsid w:val="007F1FC3"/>
    <w:rsid w:val="007F4EDC"/>
    <w:rsid w:val="008078D2"/>
    <w:rsid w:val="00807D68"/>
    <w:rsid w:val="008234CA"/>
    <w:rsid w:val="00834DC4"/>
    <w:rsid w:val="008447DF"/>
    <w:rsid w:val="00845E90"/>
    <w:rsid w:val="008614DF"/>
    <w:rsid w:val="008632A4"/>
    <w:rsid w:val="008647A3"/>
    <w:rsid w:val="00882A4D"/>
    <w:rsid w:val="00885497"/>
    <w:rsid w:val="00886306"/>
    <w:rsid w:val="00890135"/>
    <w:rsid w:val="0089254F"/>
    <w:rsid w:val="008D27E0"/>
    <w:rsid w:val="008F1D68"/>
    <w:rsid w:val="008F22C0"/>
    <w:rsid w:val="0090767D"/>
    <w:rsid w:val="00917CF5"/>
    <w:rsid w:val="0092339C"/>
    <w:rsid w:val="0092609B"/>
    <w:rsid w:val="009266E9"/>
    <w:rsid w:val="00927C6B"/>
    <w:rsid w:val="00955DA0"/>
    <w:rsid w:val="009624DD"/>
    <w:rsid w:val="00967402"/>
    <w:rsid w:val="00970357"/>
    <w:rsid w:val="00970F06"/>
    <w:rsid w:val="00971704"/>
    <w:rsid w:val="009B025F"/>
    <w:rsid w:val="009C5618"/>
    <w:rsid w:val="009D06AA"/>
    <w:rsid w:val="009D0E38"/>
    <w:rsid w:val="009D3B62"/>
    <w:rsid w:val="009D701F"/>
    <w:rsid w:val="009E32D6"/>
    <w:rsid w:val="009E3838"/>
    <w:rsid w:val="009F2D9C"/>
    <w:rsid w:val="00A04DA8"/>
    <w:rsid w:val="00A05934"/>
    <w:rsid w:val="00A161BD"/>
    <w:rsid w:val="00A30510"/>
    <w:rsid w:val="00A57931"/>
    <w:rsid w:val="00A66848"/>
    <w:rsid w:val="00A71D4A"/>
    <w:rsid w:val="00A745C4"/>
    <w:rsid w:val="00A77F70"/>
    <w:rsid w:val="00A81783"/>
    <w:rsid w:val="00A95A44"/>
    <w:rsid w:val="00AA402E"/>
    <w:rsid w:val="00AA4FD1"/>
    <w:rsid w:val="00AB1889"/>
    <w:rsid w:val="00AD02D0"/>
    <w:rsid w:val="00AD11AD"/>
    <w:rsid w:val="00AD2EE9"/>
    <w:rsid w:val="00AE11CF"/>
    <w:rsid w:val="00AE304C"/>
    <w:rsid w:val="00AE6507"/>
    <w:rsid w:val="00B01F52"/>
    <w:rsid w:val="00B07921"/>
    <w:rsid w:val="00B176C4"/>
    <w:rsid w:val="00B205BA"/>
    <w:rsid w:val="00B20F24"/>
    <w:rsid w:val="00B23900"/>
    <w:rsid w:val="00B34D1D"/>
    <w:rsid w:val="00B40171"/>
    <w:rsid w:val="00B4354F"/>
    <w:rsid w:val="00B44F4B"/>
    <w:rsid w:val="00B53C06"/>
    <w:rsid w:val="00B57962"/>
    <w:rsid w:val="00B60198"/>
    <w:rsid w:val="00B620E4"/>
    <w:rsid w:val="00B66696"/>
    <w:rsid w:val="00B72CD2"/>
    <w:rsid w:val="00B75B3C"/>
    <w:rsid w:val="00B8270D"/>
    <w:rsid w:val="00B85B2A"/>
    <w:rsid w:val="00B938DC"/>
    <w:rsid w:val="00B960F4"/>
    <w:rsid w:val="00B965F4"/>
    <w:rsid w:val="00B97A9C"/>
    <w:rsid w:val="00BA1935"/>
    <w:rsid w:val="00BB4459"/>
    <w:rsid w:val="00BB476A"/>
    <w:rsid w:val="00BC13C1"/>
    <w:rsid w:val="00BC6490"/>
    <w:rsid w:val="00BD02A1"/>
    <w:rsid w:val="00BD3E80"/>
    <w:rsid w:val="00BE29F2"/>
    <w:rsid w:val="00BE5AA6"/>
    <w:rsid w:val="00BE5B64"/>
    <w:rsid w:val="00BF5CA1"/>
    <w:rsid w:val="00C02464"/>
    <w:rsid w:val="00C132C5"/>
    <w:rsid w:val="00C241B4"/>
    <w:rsid w:val="00C41758"/>
    <w:rsid w:val="00C43D14"/>
    <w:rsid w:val="00C44306"/>
    <w:rsid w:val="00C4704F"/>
    <w:rsid w:val="00C62D13"/>
    <w:rsid w:val="00C836A7"/>
    <w:rsid w:val="00C846DF"/>
    <w:rsid w:val="00C8558B"/>
    <w:rsid w:val="00C937E8"/>
    <w:rsid w:val="00C94C45"/>
    <w:rsid w:val="00C97B4F"/>
    <w:rsid w:val="00C97D46"/>
    <w:rsid w:val="00CA2645"/>
    <w:rsid w:val="00CB5B38"/>
    <w:rsid w:val="00CD11D7"/>
    <w:rsid w:val="00CD1290"/>
    <w:rsid w:val="00CD2393"/>
    <w:rsid w:val="00CE1EDB"/>
    <w:rsid w:val="00CE40CA"/>
    <w:rsid w:val="00CE5B3C"/>
    <w:rsid w:val="00CF6F01"/>
    <w:rsid w:val="00D00046"/>
    <w:rsid w:val="00D079E8"/>
    <w:rsid w:val="00D100A7"/>
    <w:rsid w:val="00D2107A"/>
    <w:rsid w:val="00D22D00"/>
    <w:rsid w:val="00D230ED"/>
    <w:rsid w:val="00D329DD"/>
    <w:rsid w:val="00D33380"/>
    <w:rsid w:val="00D37705"/>
    <w:rsid w:val="00D40438"/>
    <w:rsid w:val="00D43992"/>
    <w:rsid w:val="00D51442"/>
    <w:rsid w:val="00D66CD2"/>
    <w:rsid w:val="00D7458D"/>
    <w:rsid w:val="00D763A0"/>
    <w:rsid w:val="00D8316C"/>
    <w:rsid w:val="00D966A5"/>
    <w:rsid w:val="00DB1CA5"/>
    <w:rsid w:val="00DC5B7E"/>
    <w:rsid w:val="00DD3E57"/>
    <w:rsid w:val="00E01D17"/>
    <w:rsid w:val="00E151A7"/>
    <w:rsid w:val="00E17BF0"/>
    <w:rsid w:val="00E27C24"/>
    <w:rsid w:val="00E27FB5"/>
    <w:rsid w:val="00E40CFA"/>
    <w:rsid w:val="00E52679"/>
    <w:rsid w:val="00E53779"/>
    <w:rsid w:val="00E561BC"/>
    <w:rsid w:val="00E677E5"/>
    <w:rsid w:val="00E8567E"/>
    <w:rsid w:val="00E8710D"/>
    <w:rsid w:val="00E90D9C"/>
    <w:rsid w:val="00E90F22"/>
    <w:rsid w:val="00E94584"/>
    <w:rsid w:val="00E97A64"/>
    <w:rsid w:val="00EA0045"/>
    <w:rsid w:val="00EA10DD"/>
    <w:rsid w:val="00EA1D75"/>
    <w:rsid w:val="00EA39B4"/>
    <w:rsid w:val="00EB7FC9"/>
    <w:rsid w:val="00EC2033"/>
    <w:rsid w:val="00EC2399"/>
    <w:rsid w:val="00EC2EC3"/>
    <w:rsid w:val="00ED4CDF"/>
    <w:rsid w:val="00ED61D0"/>
    <w:rsid w:val="00EF3E1F"/>
    <w:rsid w:val="00F15004"/>
    <w:rsid w:val="00F168AF"/>
    <w:rsid w:val="00F34A6A"/>
    <w:rsid w:val="00F4039A"/>
    <w:rsid w:val="00F52EB7"/>
    <w:rsid w:val="00F53C17"/>
    <w:rsid w:val="00F55D33"/>
    <w:rsid w:val="00F66DC3"/>
    <w:rsid w:val="00F70880"/>
    <w:rsid w:val="00F76B4D"/>
    <w:rsid w:val="00F9361B"/>
    <w:rsid w:val="00FA363E"/>
    <w:rsid w:val="00FA5D57"/>
    <w:rsid w:val="00FB1782"/>
    <w:rsid w:val="00FB39B8"/>
    <w:rsid w:val="00FD04C7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C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C672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F936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26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669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E5A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E5AA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7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</cp:revision>
  <cp:lastPrinted>2025-01-14T15:40:00Z</cp:lastPrinted>
  <dcterms:created xsi:type="dcterms:W3CDTF">2025-12-09T14:57:00Z</dcterms:created>
  <dcterms:modified xsi:type="dcterms:W3CDTF">2025-12-09T14:57:00Z</dcterms:modified>
</cp:coreProperties>
</file>