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258D62C6" w14:textId="78951F13" w:rsidR="003E3B85" w:rsidRPr="00592C1D" w:rsidRDefault="00592C1D" w:rsidP="00592C1D">
      <w:pPr>
        <w:spacing w:before="240"/>
        <w:rPr>
          <w:rFonts w:ascii="Arial" w:hAnsi="Arial" w:cs="Arial"/>
          <w:b/>
          <w:bCs/>
          <w:color w:val="2658A5"/>
          <w:sz w:val="20"/>
          <w:szCs w:val="20"/>
        </w:rPr>
      </w:pP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>V </w:t>
      </w:r>
      <w:r w:rsidR="008A0D2B">
        <w:rPr>
          <w:rFonts w:ascii="Arial" w:hAnsi="Arial" w:cs="Arial"/>
          <w:b/>
          <w:bCs/>
          <w:color w:val="2658A5"/>
          <w:sz w:val="32"/>
          <w:szCs w:val="32"/>
        </w:rPr>
        <w:t>listopadu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1F66F6">
        <w:rPr>
          <w:rFonts w:ascii="Arial" w:hAnsi="Arial" w:cs="Arial"/>
          <w:b/>
          <w:bCs/>
          <w:color w:val="2658A5"/>
          <w:sz w:val="32"/>
          <w:szCs w:val="32"/>
        </w:rPr>
        <w:t>vyhověly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933B91">
        <w:rPr>
          <w:rFonts w:ascii="Arial" w:hAnsi="Arial" w:cs="Arial"/>
          <w:b/>
          <w:bCs/>
          <w:color w:val="2658A5"/>
          <w:sz w:val="32"/>
          <w:szCs w:val="32"/>
        </w:rPr>
        <w:t>všechny</w:t>
      </w:r>
      <w:r w:rsidR="00EB0B4E">
        <w:rPr>
          <w:rFonts w:ascii="Arial" w:hAnsi="Arial" w:cs="Arial"/>
          <w:b/>
          <w:bCs/>
          <w:color w:val="2658A5"/>
          <w:sz w:val="32"/>
          <w:szCs w:val="32"/>
        </w:rPr>
        <w:t xml:space="preserve"> vzor</w:t>
      </w:r>
      <w:r w:rsidR="001F66F6">
        <w:rPr>
          <w:rFonts w:ascii="Arial" w:hAnsi="Arial" w:cs="Arial"/>
          <w:b/>
          <w:bCs/>
          <w:color w:val="2658A5"/>
          <w:sz w:val="32"/>
          <w:szCs w:val="32"/>
        </w:rPr>
        <w:t>ky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D717BD">
        <w:rPr>
          <w:rFonts w:ascii="Arial" w:hAnsi="Arial" w:cs="Arial"/>
          <w:b/>
          <w:bCs/>
          <w:color w:val="2658A5"/>
          <w:sz w:val="32"/>
          <w:szCs w:val="32"/>
        </w:rPr>
        <w:t>pohonných hmot</w:t>
      </w:r>
    </w:p>
    <w:p w14:paraId="4803711C" w14:textId="77777777" w:rsidR="00592C1D" w:rsidRPr="00592C1D" w:rsidRDefault="00592C1D" w:rsidP="003E3B85">
      <w:pPr>
        <w:jc w:val="both"/>
        <w:rPr>
          <w:rFonts w:ascii="Arial" w:hAnsi="Arial" w:cs="Arial"/>
          <w:sz w:val="20"/>
          <w:szCs w:val="20"/>
        </w:rPr>
      </w:pPr>
    </w:p>
    <w:p w14:paraId="0E3FC968" w14:textId="59DD1FCB" w:rsidR="00530C06" w:rsidRDefault="00592C1D" w:rsidP="00A34A6E">
      <w:pPr>
        <w:pStyle w:val="Default"/>
        <w:spacing w:after="200" w:line="276" w:lineRule="auto"/>
        <w:jc w:val="both"/>
        <w:rPr>
          <w:rFonts w:eastAsiaTheme="minorHAnsi"/>
          <w:b/>
          <w:bCs/>
          <w:color w:val="auto"/>
          <w:sz w:val="20"/>
          <w:szCs w:val="20"/>
        </w:rPr>
      </w:pPr>
      <w:r w:rsidRPr="00592C1D">
        <w:rPr>
          <w:color w:val="auto"/>
          <w:sz w:val="20"/>
          <w:szCs w:val="20"/>
        </w:rPr>
        <w:t xml:space="preserve">(Praha, </w:t>
      </w:r>
      <w:r w:rsidR="00225465">
        <w:rPr>
          <w:color w:val="auto"/>
          <w:sz w:val="20"/>
          <w:szCs w:val="20"/>
        </w:rPr>
        <w:t>2</w:t>
      </w:r>
      <w:r w:rsidR="008A0D2B">
        <w:rPr>
          <w:color w:val="auto"/>
          <w:sz w:val="20"/>
          <w:szCs w:val="20"/>
        </w:rPr>
        <w:t>9</w:t>
      </w:r>
      <w:r w:rsidRPr="00592C1D">
        <w:rPr>
          <w:color w:val="auto"/>
          <w:sz w:val="20"/>
          <w:szCs w:val="20"/>
        </w:rPr>
        <w:t xml:space="preserve">. </w:t>
      </w:r>
      <w:r w:rsidR="008A0D2B">
        <w:rPr>
          <w:color w:val="auto"/>
          <w:sz w:val="20"/>
          <w:szCs w:val="20"/>
        </w:rPr>
        <w:t>prosinec</w:t>
      </w:r>
      <w:r w:rsidRPr="00592C1D">
        <w:rPr>
          <w:color w:val="auto"/>
          <w:sz w:val="20"/>
          <w:szCs w:val="20"/>
        </w:rPr>
        <w:t xml:space="preserve"> 202</w:t>
      </w:r>
      <w:r w:rsidR="009F2D9C">
        <w:rPr>
          <w:color w:val="auto"/>
          <w:sz w:val="20"/>
          <w:szCs w:val="20"/>
        </w:rPr>
        <w:t>5</w:t>
      </w:r>
      <w:r w:rsidRPr="00592C1D">
        <w:rPr>
          <w:color w:val="auto"/>
          <w:sz w:val="20"/>
          <w:szCs w:val="20"/>
        </w:rPr>
        <w:t>)</w:t>
      </w:r>
      <w:r w:rsidRPr="009F2D9C">
        <w:rPr>
          <w:b/>
          <w:iCs/>
          <w:color w:val="auto"/>
          <w:sz w:val="20"/>
          <w:szCs w:val="20"/>
        </w:rPr>
        <w:t xml:space="preserve">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Česká obchodní inspekce monitorovala kvalitu pohonných hmot v měsíci </w:t>
      </w:r>
      <w:r w:rsidR="008A0D2B">
        <w:rPr>
          <w:rFonts w:eastAsiaTheme="minorHAnsi"/>
          <w:b/>
          <w:bCs/>
          <w:color w:val="auto"/>
          <w:sz w:val="20"/>
          <w:szCs w:val="20"/>
        </w:rPr>
        <w:t>listopadu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202</w:t>
      </w:r>
      <w:r w:rsidR="00CD21E6">
        <w:rPr>
          <w:rFonts w:eastAsiaTheme="minorHAnsi"/>
          <w:b/>
          <w:bCs/>
          <w:color w:val="auto"/>
          <w:sz w:val="20"/>
          <w:szCs w:val="20"/>
        </w:rPr>
        <w:t>5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. Na čerpacích stanicích v ČR odebrala celkem </w:t>
      </w:r>
      <w:r w:rsidR="008A0D2B">
        <w:rPr>
          <w:rFonts w:eastAsiaTheme="minorHAnsi"/>
          <w:b/>
          <w:bCs/>
          <w:color w:val="auto"/>
          <w:sz w:val="20"/>
          <w:szCs w:val="20"/>
        </w:rPr>
        <w:t>128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vzorků, </w:t>
      </w:r>
      <w:r w:rsidR="008A0D2B">
        <w:rPr>
          <w:rFonts w:eastAsiaTheme="minorHAnsi"/>
          <w:b/>
          <w:bCs/>
          <w:color w:val="auto"/>
          <w:sz w:val="20"/>
          <w:szCs w:val="20"/>
        </w:rPr>
        <w:br/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z toho </w:t>
      </w:r>
      <w:r w:rsidR="008A0D2B">
        <w:rPr>
          <w:rFonts w:eastAsiaTheme="minorHAnsi"/>
          <w:b/>
          <w:bCs/>
          <w:color w:val="auto"/>
          <w:sz w:val="20"/>
          <w:szCs w:val="20"/>
        </w:rPr>
        <w:t xml:space="preserve">51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vzorků motorových benzinů, </w:t>
      </w:r>
      <w:r w:rsidR="008A0D2B">
        <w:rPr>
          <w:rFonts w:eastAsiaTheme="minorHAnsi"/>
          <w:b/>
          <w:bCs/>
          <w:color w:val="auto"/>
          <w:sz w:val="20"/>
          <w:szCs w:val="20"/>
        </w:rPr>
        <w:t>59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 motorových naft</w:t>
      </w:r>
      <w:r w:rsidR="00D717BD">
        <w:rPr>
          <w:rFonts w:eastAsiaTheme="minorHAnsi"/>
          <w:b/>
          <w:bCs/>
          <w:color w:val="auto"/>
          <w:sz w:val="20"/>
          <w:szCs w:val="20"/>
        </w:rPr>
        <w:t>,</w:t>
      </w:r>
      <w:r w:rsidR="00840100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="008A0D2B">
        <w:rPr>
          <w:rFonts w:eastAsiaTheme="minorHAnsi"/>
          <w:b/>
          <w:bCs/>
          <w:color w:val="auto"/>
          <w:sz w:val="20"/>
          <w:szCs w:val="20"/>
        </w:rPr>
        <w:t>16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</w:t>
      </w:r>
      <w:r w:rsidR="00933B91">
        <w:rPr>
          <w:rFonts w:eastAsiaTheme="minorHAnsi"/>
          <w:b/>
          <w:bCs/>
          <w:color w:val="auto"/>
          <w:sz w:val="20"/>
          <w:szCs w:val="20"/>
        </w:rPr>
        <w:t>ů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LPG a </w:t>
      </w:r>
      <w:r w:rsidR="008A0D2B">
        <w:rPr>
          <w:rFonts w:eastAsiaTheme="minorHAnsi"/>
          <w:b/>
          <w:bCs/>
          <w:color w:val="auto"/>
          <w:sz w:val="20"/>
          <w:szCs w:val="20"/>
        </w:rPr>
        <w:t>2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vzorky CNG</w:t>
      </w:r>
      <w:r w:rsidR="002C374E">
        <w:rPr>
          <w:rFonts w:eastAsiaTheme="minorHAnsi"/>
          <w:b/>
          <w:bCs/>
          <w:color w:val="auto"/>
          <w:sz w:val="20"/>
          <w:szCs w:val="20"/>
        </w:rPr>
        <w:t xml:space="preserve">. </w:t>
      </w:r>
      <w:r w:rsidR="00933B91" w:rsidRPr="00B3640D">
        <w:rPr>
          <w:rFonts w:eastAsiaTheme="minorHAnsi"/>
          <w:b/>
          <w:bCs/>
          <w:color w:val="auto"/>
          <w:sz w:val="20"/>
          <w:szCs w:val="20"/>
        </w:rPr>
        <w:t>Všechny vzorky vyhověly stanoveným jakostním požadavkům.     </w:t>
      </w:r>
    </w:p>
    <w:p w14:paraId="3F733538" w14:textId="41EE7D11" w:rsidR="008A0D2B" w:rsidRPr="008A0D2B" w:rsidRDefault="008A0D2B" w:rsidP="008A0D2B">
      <w:pPr>
        <w:jc w:val="both"/>
        <w:rPr>
          <w:rFonts w:ascii="Arial" w:hAnsi="Arial" w:cs="Arial"/>
          <w:sz w:val="20"/>
          <w:szCs w:val="20"/>
        </w:rPr>
      </w:pPr>
      <w:r w:rsidRPr="008A0D2B">
        <w:rPr>
          <w:rFonts w:ascii="Arial" w:hAnsi="Arial" w:cs="Arial"/>
          <w:sz w:val="20"/>
          <w:szCs w:val="20"/>
        </w:rPr>
        <w:t xml:space="preserve">Ve srovnání s </w:t>
      </w:r>
      <w:r>
        <w:rPr>
          <w:rFonts w:ascii="Arial" w:hAnsi="Arial" w:cs="Arial"/>
          <w:sz w:val="20"/>
          <w:szCs w:val="20"/>
        </w:rPr>
        <w:t>říjnem</w:t>
      </w:r>
      <w:r w:rsidRPr="008A0D2B">
        <w:rPr>
          <w:rFonts w:ascii="Arial" w:hAnsi="Arial" w:cs="Arial"/>
          <w:sz w:val="20"/>
          <w:szCs w:val="20"/>
        </w:rPr>
        <w:t xml:space="preserve"> 2025 tak bylo zaznamenáno zlepšení z 0,5 % na 0,0 % v počtu nevyhovujících</w:t>
      </w:r>
      <w:r>
        <w:rPr>
          <w:rFonts w:ascii="Arial" w:hAnsi="Arial" w:cs="Arial"/>
          <w:sz w:val="20"/>
          <w:szCs w:val="20"/>
        </w:rPr>
        <w:t xml:space="preserve"> </w:t>
      </w:r>
      <w:r w:rsidRPr="008A0D2B">
        <w:rPr>
          <w:rFonts w:ascii="Arial" w:hAnsi="Arial" w:cs="Arial"/>
          <w:sz w:val="20"/>
          <w:szCs w:val="20"/>
        </w:rPr>
        <w:t>vzorků.</w:t>
      </w:r>
      <w:r>
        <w:rPr>
          <w:rFonts w:ascii="Arial" w:hAnsi="Arial" w:cs="Arial"/>
          <w:sz w:val="20"/>
          <w:szCs w:val="20"/>
        </w:rPr>
        <w:br/>
      </w:r>
    </w:p>
    <w:tbl>
      <w:tblPr>
        <w:tblStyle w:val="Mkatabulky"/>
        <w:tblW w:w="5000" w:type="pct"/>
        <w:tblBorders>
          <w:top w:val="single" w:sz="12" w:space="0" w:color="2658A5"/>
          <w:left w:val="single" w:sz="12" w:space="0" w:color="2658A5"/>
          <w:bottom w:val="single" w:sz="12" w:space="0" w:color="2658A5"/>
          <w:right w:val="single" w:sz="12" w:space="0" w:color="2658A5"/>
          <w:insideH w:val="single" w:sz="12" w:space="0" w:color="2658A5"/>
          <w:insideV w:val="single" w:sz="12" w:space="0" w:color="2658A5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1134"/>
        <w:gridCol w:w="991"/>
        <w:gridCol w:w="1561"/>
        <w:gridCol w:w="1260"/>
      </w:tblGrid>
      <w:tr w:rsidR="007C3195" w:rsidRPr="00F55D33" w14:paraId="0E3AF38D" w14:textId="490E3341" w:rsidTr="00225F02">
        <w:trPr>
          <w:trHeight w:val="439"/>
        </w:trPr>
        <w:tc>
          <w:tcPr>
            <w:tcW w:w="5000" w:type="pct"/>
            <w:gridSpan w:val="5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33F95B55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031952A" w14:textId="4EA2559B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Odebrané vzorky pohonných hmot dle druhů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–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8A0D2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listopad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202</w:t>
            </w:r>
            <w:r w:rsidR="00FF36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</w:p>
          <w:p w14:paraId="40D11EAD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25F02" w:rsidRPr="00F55D33" w14:paraId="67CF5FA8" w14:textId="3192B96D" w:rsidTr="00225F02">
        <w:trPr>
          <w:trHeight w:val="439"/>
        </w:trPr>
        <w:tc>
          <w:tcPr>
            <w:tcW w:w="2265" w:type="pct"/>
            <w:shd w:val="clear" w:color="auto" w:fill="2658A5"/>
            <w:vAlign w:val="center"/>
          </w:tcPr>
          <w:p w14:paraId="7A669BCE" w14:textId="3D578AB9" w:rsidR="00056E6A" w:rsidRPr="00F55D33" w:rsidRDefault="00056E6A" w:rsidP="00056E6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druh paliva</w:t>
            </w:r>
          </w:p>
        </w:tc>
        <w:tc>
          <w:tcPr>
            <w:tcW w:w="627" w:type="pct"/>
            <w:shd w:val="clear" w:color="auto" w:fill="2658A5"/>
            <w:vAlign w:val="center"/>
          </w:tcPr>
          <w:p w14:paraId="4D742BF1" w14:textId="6095273D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odebrané vzorky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7CC68AFF" w14:textId="6C615E89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 %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shd w:val="clear" w:color="auto" w:fill="2658A5"/>
          </w:tcPr>
          <w:p w14:paraId="60970E01" w14:textId="2C03AAD1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nevyhovující vzorky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165038C7" w14:textId="522CC387" w:rsidR="00056E6A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% z druhu</w:t>
            </w:r>
          </w:p>
          <w:p w14:paraId="64E0579F" w14:textId="04B7B2BA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paliva</w:t>
            </w:r>
          </w:p>
        </w:tc>
      </w:tr>
      <w:tr w:rsidR="00225F02" w:rsidRPr="00F55D33" w14:paraId="19773B69" w14:textId="0D8E647A" w:rsidTr="00225F02">
        <w:trPr>
          <w:trHeight w:val="439"/>
        </w:trPr>
        <w:tc>
          <w:tcPr>
            <w:tcW w:w="2265" w:type="pct"/>
            <w:vAlign w:val="center"/>
          </w:tcPr>
          <w:p w14:paraId="069E3255" w14:textId="6D3D068C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motorové benziny </w:t>
            </w:r>
          </w:p>
        </w:tc>
        <w:tc>
          <w:tcPr>
            <w:tcW w:w="627" w:type="pct"/>
            <w:vAlign w:val="center"/>
          </w:tcPr>
          <w:p w14:paraId="7DFD8CA4" w14:textId="3F82F72B" w:rsidR="00225F02" w:rsidRPr="00F55D33" w:rsidRDefault="008A0D2B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3095E67" w14:textId="3BAC5A5E" w:rsidR="00225F02" w:rsidRPr="00F55D33" w:rsidRDefault="007909B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A0D2B">
              <w:rPr>
                <w:rFonts w:ascii="Arial" w:hAnsi="Arial" w:cs="Arial"/>
                <w:sz w:val="20"/>
                <w:szCs w:val="20"/>
              </w:rPr>
              <w:t>9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 w:rsidR="008A0D2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2F2467DE" w14:textId="50A7141C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2AB15D82" w14:textId="0E947586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25F02" w:rsidRPr="00F55D33" w14:paraId="058482AC" w14:textId="715D1F1D" w:rsidTr="00225F02">
        <w:trPr>
          <w:trHeight w:val="439"/>
        </w:trPr>
        <w:tc>
          <w:tcPr>
            <w:tcW w:w="2265" w:type="pct"/>
            <w:vAlign w:val="center"/>
          </w:tcPr>
          <w:p w14:paraId="0E2EE226" w14:textId="038FAFE2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motorové nafty</w:t>
            </w:r>
          </w:p>
        </w:tc>
        <w:tc>
          <w:tcPr>
            <w:tcW w:w="627" w:type="pct"/>
            <w:vAlign w:val="center"/>
          </w:tcPr>
          <w:p w14:paraId="37A67C5C" w14:textId="6A33010C" w:rsidR="00225F02" w:rsidRPr="00F55D33" w:rsidRDefault="008A0D2B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8FDA3E0" w14:textId="2EFE5DD4" w:rsidR="00225F02" w:rsidRPr="00F55D33" w:rsidRDefault="009B4A35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A0D2B">
              <w:rPr>
                <w:rFonts w:ascii="Arial" w:hAnsi="Arial" w:cs="Arial"/>
                <w:sz w:val="20"/>
                <w:szCs w:val="20"/>
              </w:rPr>
              <w:t>6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 w:rsidR="003602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F421A1A" w14:textId="56E6B859" w:rsidR="00225F02" w:rsidRPr="00F55D33" w:rsidRDefault="00D717B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1C7F820A" w14:textId="597ADECE" w:rsidR="00225F02" w:rsidRPr="00F55D33" w:rsidRDefault="00FC13E3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25F02" w:rsidRPr="00F55D33" w14:paraId="22BEB041" w14:textId="62AC7FB0" w:rsidTr="00225F02">
        <w:trPr>
          <w:trHeight w:val="439"/>
        </w:trPr>
        <w:tc>
          <w:tcPr>
            <w:tcW w:w="2265" w:type="pct"/>
            <w:vAlign w:val="center"/>
          </w:tcPr>
          <w:p w14:paraId="4795C019" w14:textId="71BDF09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FAME</w:t>
            </w:r>
          </w:p>
        </w:tc>
        <w:tc>
          <w:tcPr>
            <w:tcW w:w="627" w:type="pct"/>
            <w:vAlign w:val="center"/>
          </w:tcPr>
          <w:p w14:paraId="56F76116" w14:textId="4E906A4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6B54794F" w14:textId="68126873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9A2679" w14:textId="1C3B32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0EAB7CC6" w14:textId="3606295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344E888" w14:textId="63DE78BE" w:rsidTr="00225F02">
        <w:trPr>
          <w:trHeight w:val="439"/>
        </w:trPr>
        <w:tc>
          <w:tcPr>
            <w:tcW w:w="2265" w:type="pct"/>
            <w:vAlign w:val="center"/>
          </w:tcPr>
          <w:p w14:paraId="087C7E77" w14:textId="09DB3D33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směsná motorová nafta</w:t>
            </w:r>
          </w:p>
        </w:tc>
        <w:tc>
          <w:tcPr>
            <w:tcW w:w="627" w:type="pct"/>
            <w:vAlign w:val="center"/>
          </w:tcPr>
          <w:p w14:paraId="2B0C4E55" w14:textId="721D33D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1225E813" w14:textId="10109AE1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3E79546" w14:textId="6BBE393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CAEF6E" w14:textId="5044162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89B0727" w14:textId="4C504A11" w:rsidTr="00225F02">
        <w:trPr>
          <w:trHeight w:val="439"/>
        </w:trPr>
        <w:tc>
          <w:tcPr>
            <w:tcW w:w="2265" w:type="pct"/>
            <w:vAlign w:val="center"/>
          </w:tcPr>
          <w:p w14:paraId="15999C20" w14:textId="0F957B6F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motorová nafta B10</w:t>
            </w:r>
          </w:p>
        </w:tc>
        <w:tc>
          <w:tcPr>
            <w:tcW w:w="627" w:type="pct"/>
            <w:vAlign w:val="center"/>
          </w:tcPr>
          <w:p w14:paraId="41072E9F" w14:textId="7777777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D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4B94700A" w14:textId="6194446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408694" w14:textId="1EF2195F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3F3658B9" w14:textId="650091C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0DDCA50C" w14:textId="22F6964A" w:rsidTr="00225F02">
        <w:trPr>
          <w:trHeight w:val="439"/>
        </w:trPr>
        <w:tc>
          <w:tcPr>
            <w:tcW w:w="2265" w:type="pct"/>
            <w:vAlign w:val="center"/>
          </w:tcPr>
          <w:p w14:paraId="0E6E1CA4" w14:textId="17911E3A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motorová nafta s vysokým obsahem Fame</w:t>
            </w:r>
          </w:p>
        </w:tc>
        <w:tc>
          <w:tcPr>
            <w:tcW w:w="627" w:type="pct"/>
            <w:vAlign w:val="center"/>
          </w:tcPr>
          <w:p w14:paraId="314D7F45" w14:textId="5EC2422E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5183CAE" w14:textId="5DE627D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4BB94F74" w14:textId="438FCF0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F049A1" w14:textId="2CDA849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365AFDDD" w14:textId="6545A0E5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4B47BEC" w14:textId="0101DD1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parafinická motorová nafta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7B030045" w14:textId="533F9684" w:rsidR="00225F02" w:rsidRPr="00F55D33" w:rsidRDefault="00360277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2E5AB7" w14:textId="5159C96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36027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27ECD768" w14:textId="2B1D528C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B3A5140" w14:textId="6C0861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B4C3701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EF09359" w14:textId="03E3C86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1E51C2B5" w14:textId="20987B89" w:rsidR="00225F02" w:rsidRPr="00F55D33" w:rsidRDefault="008A0D2B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1A75985" w14:textId="2CC9D32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6027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8A0D2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C220CE5" w14:textId="2DFDB9CA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1559544" w14:textId="57EB6530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,0</w:t>
            </w:r>
          </w:p>
        </w:tc>
      </w:tr>
      <w:tr w:rsidR="00225F02" w:rsidRPr="00F55D33" w14:paraId="493AE672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C421BF2" w14:textId="77DE3009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CNG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3F370C39" w14:textId="55E23401" w:rsidR="00225F02" w:rsidRPr="00F55D33" w:rsidRDefault="008A0D2B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DCC38B" w14:textId="4469732C" w:rsidR="00225F02" w:rsidRPr="00F55D33" w:rsidRDefault="00840100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 w:rsidR="008A0D2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946875B" w14:textId="49C0A9B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1C3A26D" w14:textId="53F3BDF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407865C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53B1E2DF" w14:textId="06B4213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LNG 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6A597A33" w14:textId="5B27D47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5B1D3AB" w14:textId="04D57D3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211F222" w14:textId="54F58C1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582BFDE" w14:textId="1FD8D0B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71D2320B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4F0C6C6D" w14:textId="0A7D107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Ethanol E85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2AA8745B" w14:textId="58DDFED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B8489F9" w14:textId="0D324DF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6ADD0CD" w14:textId="63022C72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5301CEB" w14:textId="7C5D7AB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68404919" w14:textId="474BD8D8" w:rsidTr="00225F02">
        <w:trPr>
          <w:trHeight w:val="439"/>
        </w:trPr>
        <w:tc>
          <w:tcPr>
            <w:tcW w:w="2265" w:type="pct"/>
            <w:tcBorders>
              <w:top w:val="single" w:sz="12" w:space="0" w:color="2658A5"/>
              <w:left w:val="single" w:sz="12" w:space="0" w:color="2658A5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5BC9E9E4" w14:textId="77777777" w:rsidR="00225F02" w:rsidRPr="00F55D33" w:rsidRDefault="00225F02" w:rsidP="00225F02">
            <w:pPr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Celkem</w:t>
            </w:r>
          </w:p>
        </w:tc>
        <w:tc>
          <w:tcPr>
            <w:tcW w:w="62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6C1EAB2A" w14:textId="5369895A" w:rsidR="00225F02" w:rsidRPr="00F55D33" w:rsidRDefault="008A0D2B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128</w:t>
            </w:r>
          </w:p>
        </w:tc>
        <w:tc>
          <w:tcPr>
            <w:tcW w:w="548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6F995434" w14:textId="253E0541" w:rsidR="00225F02" w:rsidRPr="00F55D33" w:rsidRDefault="00225F02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100,0</w:t>
            </w:r>
          </w:p>
        </w:tc>
        <w:tc>
          <w:tcPr>
            <w:tcW w:w="863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8949397" w14:textId="5AE933E8" w:rsidR="00225F02" w:rsidRPr="00F55D33" w:rsidRDefault="00277369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3CAB315" w14:textId="298E5A06" w:rsidR="00225F02" w:rsidRPr="00F55D33" w:rsidRDefault="00277369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  <w:r w:rsidR="00577B57">
              <w:rPr>
                <w:rFonts w:ascii="Arial" w:hAnsi="Arial" w:cs="Arial"/>
                <w:b/>
                <w:color w:val="2658A5"/>
                <w:sz w:val="20"/>
                <w:szCs w:val="20"/>
              </w:rPr>
              <w:t>,</w:t>
            </w:r>
            <w:r w:rsidR="00D717BD"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</w:p>
        </w:tc>
      </w:tr>
    </w:tbl>
    <w:p w14:paraId="725B0BA7" w14:textId="77777777" w:rsidR="00006F3A" w:rsidRDefault="00006F3A" w:rsidP="00006F3A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63DDF72E" w14:textId="338DAA33" w:rsidR="00360277" w:rsidRDefault="00360277" w:rsidP="009001DA">
      <w:pPr>
        <w:spacing w:after="0"/>
        <w:rPr>
          <w:rFonts w:ascii="Arial" w:hAnsi="Arial" w:cs="Arial"/>
          <w:sz w:val="20"/>
          <w:szCs w:val="20"/>
        </w:rPr>
      </w:pPr>
    </w:p>
    <w:p w14:paraId="6C72EA29" w14:textId="1386EB3A" w:rsidR="009001DA" w:rsidRPr="009001DA" w:rsidRDefault="009001DA" w:rsidP="009001DA">
      <w:pPr>
        <w:jc w:val="both"/>
        <w:rPr>
          <w:rFonts w:ascii="Arial" w:hAnsi="Arial" w:cs="Arial"/>
          <w:sz w:val="20"/>
          <w:szCs w:val="20"/>
        </w:rPr>
      </w:pPr>
      <w:r w:rsidRPr="009001DA">
        <w:rPr>
          <w:rFonts w:ascii="Arial" w:hAnsi="Arial" w:cs="Arial"/>
          <w:sz w:val="20"/>
          <w:szCs w:val="20"/>
        </w:rPr>
        <w:t xml:space="preserve">Na základě novely vyhlášky č. 516/2020Sb., o požadavcích na pohonné hmoty a provedení některých dalších ustanovení zákona o pohonných hmotách, ve znění Vyhlášky č. 271/2025 Sb., která </w:t>
      </w:r>
      <w:r>
        <w:rPr>
          <w:rFonts w:ascii="Arial" w:hAnsi="Arial" w:cs="Arial"/>
          <w:sz w:val="20"/>
          <w:szCs w:val="20"/>
        </w:rPr>
        <w:t>mj.</w:t>
      </w:r>
      <w:r w:rsidRPr="009001DA">
        <w:rPr>
          <w:rFonts w:ascii="Arial" w:hAnsi="Arial" w:cs="Arial"/>
          <w:sz w:val="20"/>
          <w:szCs w:val="20"/>
        </w:rPr>
        <w:t xml:space="preserve"> změnila minimální počet odebraných vzorků pohonných hmot za rok pro posouzení jejich jakosti, Česká obchodní inspekce od 1. listopadu 2025 odebírá menší počet vzorků.</w:t>
      </w:r>
    </w:p>
    <w:p w14:paraId="50BD505C" w14:textId="77777777" w:rsidR="008A0D2B" w:rsidRDefault="008A0D2B" w:rsidP="00006F3A">
      <w:pPr>
        <w:jc w:val="both"/>
        <w:rPr>
          <w:rFonts w:ascii="Arial" w:hAnsi="Arial" w:cs="Arial"/>
          <w:sz w:val="20"/>
          <w:szCs w:val="20"/>
        </w:rPr>
      </w:pPr>
    </w:p>
    <w:p w14:paraId="3481F483" w14:textId="77777777" w:rsidR="009001DA" w:rsidRPr="00006F3A" w:rsidRDefault="009001DA" w:rsidP="009001DA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06F3A">
        <w:rPr>
          <w:rFonts w:ascii="Arial" w:hAnsi="Arial" w:cs="Arial"/>
          <w:sz w:val="20"/>
          <w:szCs w:val="20"/>
          <w:u w:val="single"/>
        </w:rPr>
        <w:lastRenderedPageBreak/>
        <w:t xml:space="preserve">Biopaliva v pohonných hmotách </w:t>
      </w:r>
    </w:p>
    <w:p w14:paraId="64087BCB" w14:textId="024875FC" w:rsidR="009001DA" w:rsidRDefault="009001DA" w:rsidP="00006F3A">
      <w:pPr>
        <w:jc w:val="both"/>
        <w:rPr>
          <w:rFonts w:ascii="Arial" w:hAnsi="Arial" w:cs="Arial"/>
          <w:sz w:val="20"/>
          <w:szCs w:val="20"/>
        </w:rPr>
      </w:pPr>
      <w:r w:rsidRPr="00006F3A">
        <w:rPr>
          <w:rFonts w:ascii="Arial" w:hAnsi="Arial" w:cs="Arial"/>
          <w:sz w:val="20"/>
          <w:szCs w:val="20"/>
        </w:rPr>
        <w:t xml:space="preserve">Ve sledovaném období byl kontrolován obsah methylesterů mastných kyselin u </w:t>
      </w:r>
      <w:r>
        <w:rPr>
          <w:rFonts w:ascii="Arial" w:hAnsi="Arial" w:cs="Arial"/>
          <w:sz w:val="20"/>
          <w:szCs w:val="20"/>
        </w:rPr>
        <w:t>59</w:t>
      </w:r>
      <w:r w:rsidRPr="00006F3A">
        <w:rPr>
          <w:rFonts w:ascii="Arial" w:hAnsi="Arial" w:cs="Arial"/>
          <w:sz w:val="20"/>
          <w:szCs w:val="20"/>
        </w:rPr>
        <w:t xml:space="preserve"> vzorků </w:t>
      </w:r>
      <w:r w:rsidRPr="00006F3A">
        <w:rPr>
          <w:rFonts w:ascii="Arial" w:hAnsi="Arial" w:cs="Arial"/>
          <w:sz w:val="20"/>
          <w:szCs w:val="20"/>
        </w:rPr>
        <w:br/>
        <w:t xml:space="preserve">motorové nafty. Obsah ethanolu v motorových benzinech byl zkontrolován u </w:t>
      </w:r>
      <w:r>
        <w:rPr>
          <w:rFonts w:ascii="Arial" w:hAnsi="Arial" w:cs="Arial"/>
          <w:sz w:val="20"/>
          <w:szCs w:val="20"/>
        </w:rPr>
        <w:t>51</w:t>
      </w:r>
      <w:r w:rsidRPr="00006F3A">
        <w:rPr>
          <w:rFonts w:ascii="Arial" w:hAnsi="Arial" w:cs="Arial"/>
          <w:sz w:val="20"/>
          <w:szCs w:val="20"/>
        </w:rPr>
        <w:t xml:space="preserve"> vzorků. Laboratorními rozbory nebylo zjištěno překročení přípustné horní hranice obsahu biosložek u odebraných vzorků sledovaných motorových paliv.</w:t>
      </w:r>
    </w:p>
    <w:p w14:paraId="4FD856D7" w14:textId="719FED31" w:rsidR="00EB6080" w:rsidRDefault="00006F3A" w:rsidP="00DC7F6D">
      <w:pPr>
        <w:jc w:val="both"/>
        <w:rPr>
          <w:rFonts w:ascii="Arial" w:hAnsi="Arial" w:cs="Arial"/>
          <w:sz w:val="20"/>
          <w:szCs w:val="20"/>
        </w:rPr>
      </w:pPr>
      <w:r w:rsidRPr="00EB6080">
        <w:rPr>
          <w:rFonts w:ascii="Arial" w:hAnsi="Arial" w:cs="Arial"/>
          <w:sz w:val="20"/>
          <w:szCs w:val="20"/>
          <w:u w:val="single"/>
        </w:rPr>
        <w:t>Závěr</w:t>
      </w:r>
      <w:r>
        <w:rPr>
          <w:rFonts w:ascii="Arial" w:hAnsi="Arial" w:cs="Arial"/>
          <w:sz w:val="20"/>
          <w:szCs w:val="20"/>
          <w:u w:val="single"/>
        </w:rPr>
        <w:br/>
      </w:r>
      <w:r w:rsidR="008A0D2B" w:rsidRPr="008A0D2B">
        <w:rPr>
          <w:rFonts w:ascii="Arial" w:hAnsi="Arial" w:cs="Arial"/>
          <w:sz w:val="20"/>
          <w:szCs w:val="20"/>
        </w:rPr>
        <w:t xml:space="preserve">Oproti říjnu bylo v listopadu zaznamenáno zlepšení u odebraných a kontrolovaných vzorků motorových benzinů z 1,4 % na 0,0 %. </w:t>
      </w:r>
      <w:r w:rsidR="007335E5" w:rsidRPr="007335E5">
        <w:rPr>
          <w:rFonts w:ascii="Arial" w:hAnsi="Arial" w:cs="Arial"/>
          <w:sz w:val="20"/>
          <w:szCs w:val="20"/>
        </w:rPr>
        <w:t xml:space="preserve">Vzorky FAME, směsné motorové nafty, motorové nafty B10, motorové nafty s vysokým obsahem FAME, parafinické motorové nafty, bio-CNG, LNG, bio-LNG a ethanolu E85 nebyly vzhledem k vývoji na trhu s pohonnými hmotami v </w:t>
      </w:r>
      <w:r w:rsidR="008A0D2B">
        <w:rPr>
          <w:rFonts w:ascii="Arial" w:hAnsi="Arial" w:cs="Arial"/>
          <w:sz w:val="20"/>
          <w:szCs w:val="20"/>
        </w:rPr>
        <w:t>listopadu</w:t>
      </w:r>
      <w:r w:rsidR="007335E5" w:rsidRPr="007335E5">
        <w:rPr>
          <w:rFonts w:ascii="Arial" w:hAnsi="Arial" w:cs="Arial"/>
          <w:sz w:val="20"/>
          <w:szCs w:val="20"/>
        </w:rPr>
        <w:t xml:space="preserve"> odebrány.</w:t>
      </w:r>
    </w:p>
    <w:p w14:paraId="4E78123C" w14:textId="77777777" w:rsidR="009001DA" w:rsidRDefault="009001DA" w:rsidP="008A0D2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F7C0C56" w14:textId="62A9B164" w:rsidR="008078D2" w:rsidRPr="008078D2" w:rsidRDefault="00225F02" w:rsidP="00AD2EE9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225F02">
        <w:rPr>
          <w:rFonts w:ascii="Arial" w:hAnsi="Arial" w:cs="Arial"/>
          <w:sz w:val="20"/>
          <w:szCs w:val="20"/>
          <w:u w:val="single"/>
        </w:rPr>
        <w:t>Výsledky kontroly jakosti pohonných hmot podle inspektorátů:</w:t>
      </w:r>
    </w:p>
    <w:tbl>
      <w:tblPr>
        <w:tblStyle w:val="Mkatabulky"/>
        <w:tblW w:w="5006" w:type="pct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2248"/>
        <w:gridCol w:w="568"/>
        <w:gridCol w:w="569"/>
        <w:gridCol w:w="569"/>
        <w:gridCol w:w="570"/>
        <w:gridCol w:w="567"/>
        <w:gridCol w:w="567"/>
        <w:gridCol w:w="567"/>
        <w:gridCol w:w="567"/>
        <w:gridCol w:w="569"/>
        <w:gridCol w:w="570"/>
        <w:gridCol w:w="561"/>
        <w:gridCol w:w="7"/>
        <w:gridCol w:w="554"/>
      </w:tblGrid>
      <w:tr w:rsidR="009E32D6" w:rsidRPr="00F55D33" w14:paraId="630B8159" w14:textId="4BFB44CE" w:rsidTr="009E32D6">
        <w:trPr>
          <w:trHeight w:val="458"/>
        </w:trPr>
        <w:tc>
          <w:tcPr>
            <w:tcW w:w="1242" w:type="pct"/>
            <w:vMerge w:val="restart"/>
            <w:shd w:val="clear" w:color="auto" w:fill="2658A5"/>
            <w:vAlign w:val="center"/>
          </w:tcPr>
          <w:p w14:paraId="084C5827" w14:textId="031B396E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Inspektorát </w:t>
            </w:r>
          </w:p>
        </w:tc>
        <w:tc>
          <w:tcPr>
            <w:tcW w:w="628" w:type="pct"/>
            <w:gridSpan w:val="2"/>
            <w:shd w:val="clear" w:color="auto" w:fill="2658A5"/>
            <w:vAlign w:val="center"/>
          </w:tcPr>
          <w:p w14:paraId="3B7E3654" w14:textId="0D3F1212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benziny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8826D93" w14:textId="5C2FC33E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7014F485" w14:textId="35DF7D49" w:rsidR="00653A86" w:rsidRDefault="00BE29F2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="00653A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araf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</w:t>
            </w:r>
          </w:p>
          <w:p w14:paraId="1FDF6864" w14:textId="711CF7B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21830AFA" w14:textId="061331D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LPG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4D75203" w14:textId="54579BBC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CNG</w:t>
            </w:r>
          </w:p>
        </w:tc>
        <w:tc>
          <w:tcPr>
            <w:tcW w:w="620" w:type="pct"/>
            <w:gridSpan w:val="3"/>
            <w:shd w:val="clear" w:color="auto" w:fill="2658A5"/>
            <w:vAlign w:val="center"/>
          </w:tcPr>
          <w:p w14:paraId="018B70CD" w14:textId="2AD2AC1D" w:rsidR="00653A86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Celkem</w:t>
            </w:r>
          </w:p>
        </w:tc>
      </w:tr>
      <w:tr w:rsidR="009E32D6" w:rsidRPr="00F55D33" w14:paraId="1ED3C6AC" w14:textId="5D731368" w:rsidTr="009E32D6">
        <w:trPr>
          <w:trHeight w:val="458"/>
        </w:trPr>
        <w:tc>
          <w:tcPr>
            <w:tcW w:w="1242" w:type="pct"/>
            <w:vMerge/>
            <w:shd w:val="clear" w:color="auto" w:fill="2658A5"/>
            <w:vAlign w:val="center"/>
          </w:tcPr>
          <w:p w14:paraId="645B3D03" w14:textId="77777777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2658A5"/>
            <w:vAlign w:val="center"/>
          </w:tcPr>
          <w:p w14:paraId="1B408824" w14:textId="2861C15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15B37DB6" w14:textId="4942894F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21EA5E2D" w14:textId="27E8A59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0DDDA729" w14:textId="1FB92B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687851C6" w14:textId="5329727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22757CB2" w14:textId="679EA0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0134E0DD" w14:textId="192EAE27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76A9650C" w14:textId="411779BE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0EDF57B5" w14:textId="77CFD29D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783A58E9" w14:textId="68C6777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gridSpan w:val="2"/>
            <w:shd w:val="clear" w:color="auto" w:fill="2658A5"/>
            <w:vAlign w:val="center"/>
          </w:tcPr>
          <w:p w14:paraId="3635EED1" w14:textId="7701889F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06" w:type="pct"/>
            <w:shd w:val="clear" w:color="auto" w:fill="2658A5"/>
            <w:vAlign w:val="center"/>
          </w:tcPr>
          <w:p w14:paraId="22BC59B2" w14:textId="2C1F65F0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</w:tr>
      <w:tr w:rsidR="00BE29F2" w:rsidRPr="00F55D33" w14:paraId="649F59D7" w14:textId="2EC9C999" w:rsidTr="00532A4A">
        <w:trPr>
          <w:trHeight w:val="458"/>
        </w:trPr>
        <w:tc>
          <w:tcPr>
            <w:tcW w:w="1242" w:type="pct"/>
            <w:vAlign w:val="center"/>
          </w:tcPr>
          <w:p w14:paraId="08E7A8D3" w14:textId="77777777" w:rsidR="00BE29F2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 xml:space="preserve">Středočeský a </w:t>
            </w:r>
          </w:p>
          <w:p w14:paraId="21B73485" w14:textId="59D62F76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Hl. m. Praha</w:t>
            </w:r>
          </w:p>
        </w:tc>
        <w:tc>
          <w:tcPr>
            <w:tcW w:w="314" w:type="pct"/>
            <w:vAlign w:val="center"/>
          </w:tcPr>
          <w:p w14:paraId="54FC44D9" w14:textId="77B7B7D3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0B15FCD6" w14:textId="5FF5DDB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189D2AB" w14:textId="569E46DA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5" w:type="pct"/>
            <w:vAlign w:val="center"/>
          </w:tcPr>
          <w:p w14:paraId="5BBB97AD" w14:textId="75BAFC0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5204467" w14:textId="27827FF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FFFEC07" w14:textId="7773EF7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22C295C" w14:textId="2A772E78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38CBBE82" w14:textId="2E53168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AF724CB" w14:textId="0EBE77A0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36890E11" w14:textId="40FC668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765C4DF" w14:textId="0AE0B9E5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10" w:type="pct"/>
            <w:gridSpan w:val="2"/>
            <w:vAlign w:val="center"/>
          </w:tcPr>
          <w:p w14:paraId="0E47B473" w14:textId="3E192C8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832E828" w14:textId="6FE2464A" w:rsidTr="00612215">
        <w:trPr>
          <w:trHeight w:val="458"/>
        </w:trPr>
        <w:tc>
          <w:tcPr>
            <w:tcW w:w="1242" w:type="pct"/>
            <w:vAlign w:val="center"/>
          </w:tcPr>
          <w:p w14:paraId="4B03ECF3" w14:textId="33FAE9F1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Jihočeský a Vysočina</w:t>
            </w:r>
          </w:p>
        </w:tc>
        <w:tc>
          <w:tcPr>
            <w:tcW w:w="314" w:type="pct"/>
            <w:vAlign w:val="center"/>
          </w:tcPr>
          <w:p w14:paraId="70A5F420" w14:textId="40A18160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16A09C13" w14:textId="4622B172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A904B7D" w14:textId="51CFB75F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69683775" w14:textId="092418D2" w:rsidR="00BE29F2" w:rsidRPr="0061127C" w:rsidRDefault="00D717B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6309E89" w14:textId="2D1C69E0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108C2D9" w14:textId="163A8A4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E8B1CA4" w14:textId="2F1ED702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0454B343" w14:textId="290A7FE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7D4B1D5" w14:textId="09B68D81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29CD0D5F" w14:textId="266F0FC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0033EC1" w14:textId="6A54BB1B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10" w:type="pct"/>
            <w:gridSpan w:val="2"/>
            <w:vAlign w:val="center"/>
          </w:tcPr>
          <w:p w14:paraId="56AF6CA8" w14:textId="45F5E478" w:rsidR="00BE29F2" w:rsidRPr="0061127C" w:rsidRDefault="00EB608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7F50266C" w14:textId="22E858E7" w:rsidTr="00FB34AB">
        <w:trPr>
          <w:trHeight w:val="458"/>
        </w:trPr>
        <w:tc>
          <w:tcPr>
            <w:tcW w:w="1242" w:type="pct"/>
            <w:vAlign w:val="center"/>
          </w:tcPr>
          <w:p w14:paraId="31F273C1" w14:textId="7183FA6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Plzeňský a Karlovarský</w:t>
            </w:r>
          </w:p>
        </w:tc>
        <w:tc>
          <w:tcPr>
            <w:tcW w:w="314" w:type="pct"/>
            <w:vAlign w:val="center"/>
          </w:tcPr>
          <w:p w14:paraId="3D4F6E28" w14:textId="077277EE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2B41D378" w14:textId="151D91D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75A5B64" w14:textId="1B46DA43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0070D908" w14:textId="179348A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442C93F" w14:textId="105E078B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12F385A" w14:textId="74FBF4C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5B919816" w14:textId="0B93F67C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B84782F" w14:textId="39718E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403A095" w14:textId="44AF0E0E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3A343132" w14:textId="4C32A7A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FC1BD07" w14:textId="04441105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0" w:type="pct"/>
            <w:gridSpan w:val="2"/>
            <w:vAlign w:val="center"/>
          </w:tcPr>
          <w:p w14:paraId="46A750A9" w14:textId="7C8B0F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13BF639D" w14:textId="1BCE4CD2" w:rsidTr="00C00356">
        <w:trPr>
          <w:trHeight w:val="458"/>
        </w:trPr>
        <w:tc>
          <w:tcPr>
            <w:tcW w:w="1242" w:type="pct"/>
            <w:vAlign w:val="center"/>
          </w:tcPr>
          <w:p w14:paraId="2113DDCC" w14:textId="6903AA2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Ústecký a Liberecký</w:t>
            </w:r>
          </w:p>
        </w:tc>
        <w:tc>
          <w:tcPr>
            <w:tcW w:w="314" w:type="pct"/>
            <w:vAlign w:val="center"/>
          </w:tcPr>
          <w:p w14:paraId="1230A764" w14:textId="4BAD137B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6F92575B" w14:textId="5416B76F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C2E2875" w14:textId="34DE9644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71D2E7A5" w14:textId="039EF2A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30D884C" w14:textId="596D8C4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932A00D" w14:textId="6746E22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63307C3" w14:textId="7AB874AA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0EBD9331" w14:textId="7A08E0C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9C47FFE" w14:textId="4263D404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226EE7CD" w14:textId="5428D95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22B03279" w14:textId="1595320E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10" w:type="pct"/>
            <w:gridSpan w:val="2"/>
            <w:vAlign w:val="center"/>
          </w:tcPr>
          <w:p w14:paraId="5465DD91" w14:textId="5B6BE2A7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6CB1D950" w14:textId="62F1F63D" w:rsidTr="00C1076F">
        <w:trPr>
          <w:trHeight w:val="458"/>
        </w:trPr>
        <w:tc>
          <w:tcPr>
            <w:tcW w:w="1242" w:type="pct"/>
            <w:vAlign w:val="center"/>
          </w:tcPr>
          <w:p w14:paraId="2A424AF8" w14:textId="1CFACDA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Královéhradecký a Pardubický</w:t>
            </w:r>
          </w:p>
        </w:tc>
        <w:tc>
          <w:tcPr>
            <w:tcW w:w="314" w:type="pct"/>
            <w:vAlign w:val="center"/>
          </w:tcPr>
          <w:p w14:paraId="4C42D30D" w14:textId="7BB99B16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3AA77416" w14:textId="1E14433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451D4C14" w14:textId="20418560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0FFC7E2D" w14:textId="5AD333A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4812ED5" w14:textId="1339112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AEE7AD8" w14:textId="57A7174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9EB85AA" w14:textId="40B2EE0C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B739264" w14:textId="7C82F10A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3BC3D2AE" w14:textId="6ADEAD5A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62763A92" w14:textId="0353525B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5003AE6" w14:textId="63DF5426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0" w:type="pct"/>
            <w:gridSpan w:val="2"/>
            <w:vAlign w:val="center"/>
          </w:tcPr>
          <w:p w14:paraId="778077F2" w14:textId="42502583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55E23F6" w14:textId="16866D70" w:rsidTr="00527FDD">
        <w:trPr>
          <w:trHeight w:val="458"/>
        </w:trPr>
        <w:tc>
          <w:tcPr>
            <w:tcW w:w="1242" w:type="pct"/>
            <w:vAlign w:val="center"/>
          </w:tcPr>
          <w:p w14:paraId="233136D2" w14:textId="1B03B136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Jihomoravský a Zlínský</w:t>
            </w:r>
          </w:p>
        </w:tc>
        <w:tc>
          <w:tcPr>
            <w:tcW w:w="314" w:type="pct"/>
            <w:vAlign w:val="center"/>
          </w:tcPr>
          <w:p w14:paraId="3210E231" w14:textId="2B9728BE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4CC24BB7" w14:textId="6CD24A9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4DF841F" w14:textId="6AC5CC1A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5" w:type="pct"/>
            <w:vAlign w:val="center"/>
          </w:tcPr>
          <w:p w14:paraId="1DDC6E88" w14:textId="64A29E57" w:rsidR="00BE29F2" w:rsidRPr="0061127C" w:rsidRDefault="00651DB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C892602" w14:textId="465C08B2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483E2F6" w14:textId="321EFB9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2A6AEBD" w14:textId="116662EC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7F8A6B69" w14:textId="73F3A7A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C47AAEE" w14:textId="40725095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64755C2D" w14:textId="42E7F97C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4109A125" w14:textId="060A21C0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0" w:type="pct"/>
            <w:gridSpan w:val="2"/>
            <w:vAlign w:val="center"/>
          </w:tcPr>
          <w:p w14:paraId="3E21122B" w14:textId="299834F9" w:rsidR="00BE29F2" w:rsidRPr="0061127C" w:rsidRDefault="00EB608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5EA81D77" w14:textId="15C2C31B" w:rsidTr="00F10DDA">
        <w:trPr>
          <w:trHeight w:val="458"/>
        </w:trPr>
        <w:tc>
          <w:tcPr>
            <w:tcW w:w="1242" w:type="pct"/>
            <w:vAlign w:val="center"/>
          </w:tcPr>
          <w:p w14:paraId="31F9E8D6" w14:textId="3CB097D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Olomoucký a Moravskoslezský</w:t>
            </w:r>
          </w:p>
        </w:tc>
        <w:tc>
          <w:tcPr>
            <w:tcW w:w="314" w:type="pct"/>
            <w:vAlign w:val="center"/>
          </w:tcPr>
          <w:p w14:paraId="5B6622DF" w14:textId="41BEEE0F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7854A9A3" w14:textId="44A1E46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62FCD03E" w14:textId="7FAF3766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5" w:type="pct"/>
            <w:vAlign w:val="center"/>
          </w:tcPr>
          <w:p w14:paraId="17CDC872" w14:textId="34FE32E6" w:rsidR="00BE29F2" w:rsidRPr="0061127C" w:rsidRDefault="0017454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C8F82CC" w14:textId="237A09F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899AD98" w14:textId="2134108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AA55FC1" w14:textId="7CC25D4B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5577084" w14:textId="3D000D3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684461A" w14:textId="5E4A26D5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4B823E98" w14:textId="2E9F4B1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678E2FF" w14:textId="7AED590D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10" w:type="pct"/>
            <w:gridSpan w:val="2"/>
            <w:vAlign w:val="center"/>
          </w:tcPr>
          <w:p w14:paraId="6BC3A139" w14:textId="7B511BBF" w:rsidR="00BE29F2" w:rsidRPr="0061127C" w:rsidRDefault="00325607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547A0BD5" w14:textId="4B0CED4F" w:rsidTr="00834F70">
        <w:trPr>
          <w:trHeight w:val="458"/>
        </w:trPr>
        <w:tc>
          <w:tcPr>
            <w:tcW w:w="1242" w:type="pct"/>
            <w:shd w:val="clear" w:color="auto" w:fill="F2F2F2" w:themeFill="background1" w:themeFillShade="F2"/>
            <w:vAlign w:val="center"/>
          </w:tcPr>
          <w:p w14:paraId="687D50B7" w14:textId="1AA4CE8D" w:rsidR="00BE29F2" w:rsidRPr="00F55D33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c</w:t>
            </w: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elkem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2A8E5ABE" w14:textId="5420D05A" w:rsidR="00BE29F2" w:rsidRPr="009E32D6" w:rsidRDefault="008A0D2B" w:rsidP="00BE29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323BF1D5" w14:textId="1A97548B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40B944CE" w14:textId="4F7F061D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1E91772B" w14:textId="44645F57" w:rsidR="00BE29F2" w:rsidRPr="0061127C" w:rsidRDefault="00D717B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4D95686A" w14:textId="6F65A0BF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77D38265" w14:textId="50B88B3E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083E5F5F" w14:textId="166D11E5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5BDD6A98" w14:textId="1AC69829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584F3411" w14:textId="43F2EDF1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718D4AC3" w14:textId="2EECFE2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6CE20D76" w14:textId="4E3881CB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310" w:type="pct"/>
            <w:gridSpan w:val="2"/>
            <w:shd w:val="clear" w:color="auto" w:fill="F2F2F2" w:themeFill="background1" w:themeFillShade="F2"/>
            <w:vAlign w:val="center"/>
          </w:tcPr>
          <w:p w14:paraId="49F8D53A" w14:textId="59FDFCD2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14:paraId="24D0B69B" w14:textId="27494590" w:rsidR="00807D68" w:rsidRPr="00183025" w:rsidRDefault="00225F02" w:rsidP="00183025">
      <w:pPr>
        <w:spacing w:line="240" w:lineRule="auto"/>
        <w:rPr>
          <w:rFonts w:ascii="Arial" w:hAnsi="Arial" w:cs="Arial"/>
          <w:sz w:val="20"/>
          <w:szCs w:val="20"/>
        </w:rPr>
      </w:pPr>
      <w:r w:rsidRPr="00225F02">
        <w:rPr>
          <w:rFonts w:ascii="Arial" w:hAnsi="Arial" w:cs="Arial"/>
          <w:sz w:val="20"/>
          <w:szCs w:val="20"/>
        </w:rPr>
        <w:t>Legenda: OD = odebráno, N = nevyhověl</w:t>
      </w:r>
      <w:r w:rsidR="00CF6923">
        <w:rPr>
          <w:rFonts w:ascii="Arial" w:hAnsi="Arial" w:cs="Arial"/>
          <w:sz w:val="20"/>
          <w:szCs w:val="20"/>
        </w:rPr>
        <w:t xml:space="preserve"> </w:t>
      </w:r>
    </w:p>
    <w:sectPr w:rsidR="00807D68" w:rsidRPr="00183025" w:rsidSect="00663C7B">
      <w:headerReference w:type="default" r:id="rId8"/>
      <w:footerReference w:type="default" r:id="rId9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FE133" w14:textId="77777777" w:rsidR="000B3F16" w:rsidRDefault="000B3F16" w:rsidP="00807D68">
      <w:pPr>
        <w:spacing w:after="0" w:line="240" w:lineRule="auto"/>
      </w:pPr>
      <w:r>
        <w:separator/>
      </w:r>
    </w:p>
  </w:endnote>
  <w:endnote w:type="continuationSeparator" w:id="0">
    <w:p w14:paraId="1593F864" w14:textId="77777777" w:rsidR="000B3F16" w:rsidRDefault="000B3F16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9291" w14:textId="77777777" w:rsidR="000B3F16" w:rsidRDefault="000B3F16" w:rsidP="00807D68">
      <w:pPr>
        <w:spacing w:after="0" w:line="240" w:lineRule="auto"/>
      </w:pPr>
      <w:r>
        <w:separator/>
      </w:r>
    </w:p>
  </w:footnote>
  <w:footnote w:type="continuationSeparator" w:id="0">
    <w:p w14:paraId="13C2DCA8" w14:textId="77777777" w:rsidR="000B3F16" w:rsidRDefault="000B3F16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6F3A"/>
    <w:rsid w:val="00007B29"/>
    <w:rsid w:val="00032C4C"/>
    <w:rsid w:val="00035197"/>
    <w:rsid w:val="000538F1"/>
    <w:rsid w:val="00056E6A"/>
    <w:rsid w:val="00072A32"/>
    <w:rsid w:val="000B3C18"/>
    <w:rsid w:val="000B3F16"/>
    <w:rsid w:val="000C27BB"/>
    <w:rsid w:val="000D29C3"/>
    <w:rsid w:val="001150B3"/>
    <w:rsid w:val="00130E1E"/>
    <w:rsid w:val="00131D89"/>
    <w:rsid w:val="001472E1"/>
    <w:rsid w:val="00150E03"/>
    <w:rsid w:val="0017454C"/>
    <w:rsid w:val="00183025"/>
    <w:rsid w:val="001C2EB9"/>
    <w:rsid w:val="001D0E07"/>
    <w:rsid w:val="001F66F6"/>
    <w:rsid w:val="002132CC"/>
    <w:rsid w:val="00225465"/>
    <w:rsid w:val="002257B3"/>
    <w:rsid w:val="00225F02"/>
    <w:rsid w:val="00277369"/>
    <w:rsid w:val="0029070B"/>
    <w:rsid w:val="002B0440"/>
    <w:rsid w:val="002C2749"/>
    <w:rsid w:val="002C374E"/>
    <w:rsid w:val="002C76FC"/>
    <w:rsid w:val="00314322"/>
    <w:rsid w:val="00325607"/>
    <w:rsid w:val="00350179"/>
    <w:rsid w:val="00357A63"/>
    <w:rsid w:val="00360277"/>
    <w:rsid w:val="00384EA2"/>
    <w:rsid w:val="003A3013"/>
    <w:rsid w:val="003A4EDF"/>
    <w:rsid w:val="003A7A4F"/>
    <w:rsid w:val="003C4362"/>
    <w:rsid w:val="003E3A3A"/>
    <w:rsid w:val="003E3B85"/>
    <w:rsid w:val="00432A70"/>
    <w:rsid w:val="00436754"/>
    <w:rsid w:val="0046373B"/>
    <w:rsid w:val="00494ACB"/>
    <w:rsid w:val="004F3AA9"/>
    <w:rsid w:val="00530C06"/>
    <w:rsid w:val="00537726"/>
    <w:rsid w:val="005511DC"/>
    <w:rsid w:val="00562E29"/>
    <w:rsid w:val="00572CFD"/>
    <w:rsid w:val="005743F2"/>
    <w:rsid w:val="00577B57"/>
    <w:rsid w:val="00592C1D"/>
    <w:rsid w:val="005A0135"/>
    <w:rsid w:val="005A0FA4"/>
    <w:rsid w:val="005A3A49"/>
    <w:rsid w:val="005C72E1"/>
    <w:rsid w:val="005F525A"/>
    <w:rsid w:val="005F776A"/>
    <w:rsid w:val="006029D7"/>
    <w:rsid w:val="0061127C"/>
    <w:rsid w:val="00632579"/>
    <w:rsid w:val="00651DBE"/>
    <w:rsid w:val="00653A86"/>
    <w:rsid w:val="00663C7B"/>
    <w:rsid w:val="00695914"/>
    <w:rsid w:val="00732562"/>
    <w:rsid w:val="007335E5"/>
    <w:rsid w:val="00735C36"/>
    <w:rsid w:val="00751EED"/>
    <w:rsid w:val="00772AFF"/>
    <w:rsid w:val="007909BD"/>
    <w:rsid w:val="007C3195"/>
    <w:rsid w:val="007C40CF"/>
    <w:rsid w:val="007D00B2"/>
    <w:rsid w:val="007E237F"/>
    <w:rsid w:val="008078D2"/>
    <w:rsid w:val="00807D68"/>
    <w:rsid w:val="00840100"/>
    <w:rsid w:val="00850D84"/>
    <w:rsid w:val="0088155F"/>
    <w:rsid w:val="008865C6"/>
    <w:rsid w:val="008966EC"/>
    <w:rsid w:val="00896CA9"/>
    <w:rsid w:val="008A0D2B"/>
    <w:rsid w:val="008A24C7"/>
    <w:rsid w:val="008E75C8"/>
    <w:rsid w:val="009001DA"/>
    <w:rsid w:val="0090767D"/>
    <w:rsid w:val="0092339C"/>
    <w:rsid w:val="00933B91"/>
    <w:rsid w:val="009506A6"/>
    <w:rsid w:val="00955DA0"/>
    <w:rsid w:val="00970F06"/>
    <w:rsid w:val="009735FD"/>
    <w:rsid w:val="00992A61"/>
    <w:rsid w:val="009B4A35"/>
    <w:rsid w:val="009B54CC"/>
    <w:rsid w:val="009E0B23"/>
    <w:rsid w:val="009E32D6"/>
    <w:rsid w:val="009F2D9C"/>
    <w:rsid w:val="00A34A6E"/>
    <w:rsid w:val="00A549E6"/>
    <w:rsid w:val="00A57931"/>
    <w:rsid w:val="00A87262"/>
    <w:rsid w:val="00A95A44"/>
    <w:rsid w:val="00AA0F54"/>
    <w:rsid w:val="00AA546A"/>
    <w:rsid w:val="00AD2EE9"/>
    <w:rsid w:val="00B1065B"/>
    <w:rsid w:val="00B3640D"/>
    <w:rsid w:val="00B40171"/>
    <w:rsid w:val="00B44F4B"/>
    <w:rsid w:val="00B50D49"/>
    <w:rsid w:val="00BE29F2"/>
    <w:rsid w:val="00C201AD"/>
    <w:rsid w:val="00C738EB"/>
    <w:rsid w:val="00C97D46"/>
    <w:rsid w:val="00CA6CC6"/>
    <w:rsid w:val="00CD21E6"/>
    <w:rsid w:val="00CE40CA"/>
    <w:rsid w:val="00CF361E"/>
    <w:rsid w:val="00CF6923"/>
    <w:rsid w:val="00D00046"/>
    <w:rsid w:val="00D100A7"/>
    <w:rsid w:val="00D14E22"/>
    <w:rsid w:val="00D66CD2"/>
    <w:rsid w:val="00D717BD"/>
    <w:rsid w:val="00D72981"/>
    <w:rsid w:val="00D763A0"/>
    <w:rsid w:val="00D966A5"/>
    <w:rsid w:val="00DA51CF"/>
    <w:rsid w:val="00DB18B6"/>
    <w:rsid w:val="00DC5B7E"/>
    <w:rsid w:val="00DC7359"/>
    <w:rsid w:val="00DC7F6D"/>
    <w:rsid w:val="00DE1597"/>
    <w:rsid w:val="00E01D17"/>
    <w:rsid w:val="00E17BF0"/>
    <w:rsid w:val="00E24C68"/>
    <w:rsid w:val="00E3728D"/>
    <w:rsid w:val="00E90F66"/>
    <w:rsid w:val="00EA1D75"/>
    <w:rsid w:val="00EB0B4E"/>
    <w:rsid w:val="00EB6080"/>
    <w:rsid w:val="00EC10E5"/>
    <w:rsid w:val="00EC6A25"/>
    <w:rsid w:val="00ED4CDF"/>
    <w:rsid w:val="00F168AF"/>
    <w:rsid w:val="00F17C2F"/>
    <w:rsid w:val="00F2098C"/>
    <w:rsid w:val="00F34A6A"/>
    <w:rsid w:val="00F4039A"/>
    <w:rsid w:val="00F55D33"/>
    <w:rsid w:val="00F70880"/>
    <w:rsid w:val="00F95D8C"/>
    <w:rsid w:val="00F96182"/>
    <w:rsid w:val="00FC13E3"/>
    <w:rsid w:val="00FD0045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3640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1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0B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86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3</cp:revision>
  <cp:lastPrinted>2025-01-14T15:40:00Z</cp:lastPrinted>
  <dcterms:created xsi:type="dcterms:W3CDTF">2025-12-11T07:53:00Z</dcterms:created>
  <dcterms:modified xsi:type="dcterms:W3CDTF">2025-12-11T07:54:00Z</dcterms:modified>
</cp:coreProperties>
</file>