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5E4C11C2" w14:textId="0ADC8BF6" w:rsidR="00AD5F28" w:rsidRPr="00AD5F28" w:rsidRDefault="00AD5F28" w:rsidP="00AD5F28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AD5F28">
        <w:rPr>
          <w:rFonts w:ascii="Arial" w:hAnsi="Arial" w:cs="Arial"/>
          <w:b/>
          <w:bCs/>
          <w:color w:val="2658A5"/>
          <w:sz w:val="32"/>
          <w:szCs w:val="32"/>
        </w:rPr>
        <w:t xml:space="preserve">Česká obchodní inspekce realizovala v závěru loňského roku </w:t>
      </w:r>
      <w:r w:rsidR="005E7C35">
        <w:rPr>
          <w:rFonts w:ascii="Arial" w:hAnsi="Arial" w:cs="Arial"/>
          <w:b/>
          <w:bCs/>
          <w:color w:val="2658A5"/>
          <w:sz w:val="32"/>
          <w:szCs w:val="32"/>
        </w:rPr>
        <w:t>19</w:t>
      </w:r>
      <w:r w:rsidR="00950985">
        <w:rPr>
          <w:rFonts w:ascii="Arial" w:hAnsi="Arial" w:cs="Arial"/>
          <w:b/>
          <w:bCs/>
          <w:color w:val="2658A5"/>
          <w:sz w:val="32"/>
          <w:szCs w:val="32"/>
        </w:rPr>
        <w:t>6</w:t>
      </w:r>
      <w:r w:rsidRPr="00AD5F28">
        <w:rPr>
          <w:rFonts w:ascii="Arial" w:hAnsi="Arial" w:cs="Arial"/>
          <w:b/>
          <w:bCs/>
          <w:color w:val="2658A5"/>
          <w:sz w:val="32"/>
          <w:szCs w:val="32"/>
        </w:rPr>
        <w:t xml:space="preserve"> kontrol prodejců pyrotechniky</w:t>
      </w:r>
      <w:r w:rsidR="005E7C35">
        <w:rPr>
          <w:rFonts w:ascii="Arial" w:hAnsi="Arial" w:cs="Arial"/>
          <w:b/>
          <w:bCs/>
          <w:color w:val="2658A5"/>
          <w:sz w:val="32"/>
          <w:szCs w:val="32"/>
        </w:rPr>
        <w:t>.</w:t>
      </w:r>
      <w:r w:rsidRPr="00AD5F28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6058E6">
        <w:rPr>
          <w:rFonts w:ascii="Arial" w:hAnsi="Arial" w:cs="Arial"/>
          <w:b/>
          <w:bCs/>
          <w:color w:val="2658A5"/>
          <w:sz w:val="32"/>
          <w:szCs w:val="32"/>
        </w:rPr>
        <w:t>V</w:t>
      </w:r>
      <w:r w:rsidR="00225995">
        <w:rPr>
          <w:rFonts w:ascii="Arial" w:hAnsi="Arial" w:cs="Arial"/>
          <w:b/>
          <w:bCs/>
          <w:color w:val="2658A5"/>
          <w:sz w:val="32"/>
          <w:szCs w:val="32"/>
        </w:rPr>
        <w:t xml:space="preserve">e více než třetině </w:t>
      </w:r>
      <w:r w:rsidR="005E7C35">
        <w:rPr>
          <w:rFonts w:ascii="Arial" w:hAnsi="Arial" w:cs="Arial"/>
          <w:b/>
          <w:bCs/>
          <w:color w:val="2658A5"/>
          <w:sz w:val="32"/>
          <w:szCs w:val="32"/>
        </w:rPr>
        <w:t xml:space="preserve">ukončených kontrol </w:t>
      </w:r>
      <w:r w:rsidRPr="00AD5F28">
        <w:rPr>
          <w:rFonts w:ascii="Arial" w:hAnsi="Arial" w:cs="Arial"/>
          <w:b/>
          <w:bCs/>
          <w:color w:val="2658A5"/>
          <w:sz w:val="32"/>
          <w:szCs w:val="32"/>
        </w:rPr>
        <w:t>zjistila pochybení</w:t>
      </w:r>
    </w:p>
    <w:p w14:paraId="4A08B3B9" w14:textId="6C6C0980" w:rsidR="009A7C48" w:rsidRPr="003214AD" w:rsidRDefault="00F53C17" w:rsidP="00AD5F28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FB6BB5">
        <w:rPr>
          <w:color w:val="auto"/>
          <w:sz w:val="20"/>
          <w:szCs w:val="20"/>
        </w:rPr>
        <w:t>14</w:t>
      </w:r>
      <w:r w:rsidRPr="00771930">
        <w:rPr>
          <w:color w:val="auto"/>
          <w:sz w:val="20"/>
          <w:szCs w:val="20"/>
        </w:rPr>
        <w:t xml:space="preserve">. </w:t>
      </w:r>
      <w:r w:rsidR="00FB6BB5">
        <w:rPr>
          <w:color w:val="auto"/>
          <w:sz w:val="20"/>
          <w:szCs w:val="20"/>
        </w:rPr>
        <w:t>květen</w:t>
      </w:r>
      <w:r w:rsidR="00D8316C">
        <w:rPr>
          <w:color w:val="auto"/>
          <w:sz w:val="20"/>
          <w:szCs w:val="20"/>
        </w:rPr>
        <w:t xml:space="preserve"> </w:t>
      </w:r>
      <w:r w:rsidRPr="00771930">
        <w:rPr>
          <w:color w:val="auto"/>
          <w:sz w:val="20"/>
          <w:szCs w:val="20"/>
        </w:rPr>
        <w:t>202</w:t>
      </w:r>
      <w:r w:rsidR="006619FD"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>)</w:t>
      </w:r>
      <w:r w:rsidR="00AD5F28">
        <w:rPr>
          <w:b/>
          <w:iCs/>
          <w:color w:val="auto"/>
          <w:sz w:val="20"/>
          <w:szCs w:val="20"/>
        </w:rPr>
        <w:t xml:space="preserve"> </w:t>
      </w:r>
      <w:r w:rsidR="00AD5F28" w:rsidRPr="00AD5F28">
        <w:rPr>
          <w:b/>
          <w:bCs/>
          <w:sz w:val="20"/>
          <w:szCs w:val="20"/>
        </w:rPr>
        <w:t>Česká obchodní inspekce v</w:t>
      </w:r>
      <w:r w:rsidR="00DA45EB">
        <w:rPr>
          <w:b/>
          <w:bCs/>
          <w:sz w:val="20"/>
          <w:szCs w:val="20"/>
        </w:rPr>
        <w:t xml:space="preserve"> </w:t>
      </w:r>
      <w:r w:rsidR="00AD5F28" w:rsidRPr="00AD5F28">
        <w:rPr>
          <w:b/>
          <w:bCs/>
          <w:sz w:val="20"/>
          <w:szCs w:val="20"/>
        </w:rPr>
        <w:t xml:space="preserve">závěru loňského roku realizovala pravidelnou kontrolní akci, zaměřenou na nabídku, prodej a skladování pyrotechnických výrobků. V období od </w:t>
      </w:r>
      <w:r w:rsidR="003214AD">
        <w:rPr>
          <w:b/>
          <w:bCs/>
          <w:sz w:val="20"/>
          <w:szCs w:val="20"/>
        </w:rPr>
        <w:t>1</w:t>
      </w:r>
      <w:r w:rsidR="00AD5F28" w:rsidRPr="00AD5F28">
        <w:rPr>
          <w:b/>
          <w:bCs/>
          <w:sz w:val="20"/>
          <w:szCs w:val="20"/>
        </w:rPr>
        <w:t>. do 31. prosince 202</w:t>
      </w:r>
      <w:r w:rsidR="003214AD">
        <w:rPr>
          <w:b/>
          <w:bCs/>
          <w:sz w:val="20"/>
          <w:szCs w:val="20"/>
        </w:rPr>
        <w:t>5</w:t>
      </w:r>
      <w:r w:rsidR="00AD5F28" w:rsidRPr="00AD5F28">
        <w:rPr>
          <w:b/>
          <w:bCs/>
          <w:sz w:val="20"/>
          <w:szCs w:val="20"/>
        </w:rPr>
        <w:t xml:space="preserve"> </w:t>
      </w:r>
      <w:r w:rsidR="00E71389">
        <w:rPr>
          <w:b/>
          <w:bCs/>
          <w:sz w:val="20"/>
          <w:szCs w:val="20"/>
        </w:rPr>
        <w:t xml:space="preserve">realizovaly </w:t>
      </w:r>
      <w:r w:rsidR="00AD5F28" w:rsidRPr="00AD5F28">
        <w:rPr>
          <w:b/>
          <w:bCs/>
          <w:sz w:val="20"/>
          <w:szCs w:val="20"/>
        </w:rPr>
        <w:t xml:space="preserve">její regionální inspektoráty celkem </w:t>
      </w:r>
      <w:r w:rsidR="003214AD">
        <w:rPr>
          <w:b/>
          <w:bCs/>
          <w:sz w:val="20"/>
          <w:szCs w:val="20"/>
        </w:rPr>
        <w:t>196</w:t>
      </w:r>
      <w:r w:rsidR="00AD5F28" w:rsidRPr="00AD5F28">
        <w:rPr>
          <w:b/>
          <w:bCs/>
          <w:sz w:val="20"/>
          <w:szCs w:val="20"/>
        </w:rPr>
        <w:t xml:space="preserve"> kontrol</w:t>
      </w:r>
      <w:r w:rsidR="005E7C35">
        <w:rPr>
          <w:b/>
          <w:bCs/>
          <w:sz w:val="20"/>
          <w:szCs w:val="20"/>
        </w:rPr>
        <w:t xml:space="preserve">. Z celkového počtu </w:t>
      </w:r>
      <w:r w:rsidR="0039271F">
        <w:rPr>
          <w:b/>
          <w:bCs/>
          <w:sz w:val="20"/>
          <w:szCs w:val="20"/>
        </w:rPr>
        <w:t>17</w:t>
      </w:r>
      <w:r w:rsidR="00B25CE8">
        <w:rPr>
          <w:b/>
          <w:bCs/>
          <w:sz w:val="20"/>
          <w:szCs w:val="20"/>
        </w:rPr>
        <w:t>7</w:t>
      </w:r>
      <w:r w:rsidR="0039271F">
        <w:rPr>
          <w:b/>
          <w:bCs/>
          <w:sz w:val="20"/>
          <w:szCs w:val="20"/>
        </w:rPr>
        <w:t xml:space="preserve"> </w:t>
      </w:r>
      <w:r w:rsidR="005E7C35">
        <w:rPr>
          <w:b/>
          <w:bCs/>
          <w:sz w:val="20"/>
          <w:szCs w:val="20"/>
        </w:rPr>
        <w:t>ukončených kontrol zjistily</w:t>
      </w:r>
      <w:r w:rsidR="00AD5F28" w:rsidRPr="00AD5F28">
        <w:rPr>
          <w:b/>
          <w:bCs/>
          <w:sz w:val="20"/>
          <w:szCs w:val="20"/>
        </w:rPr>
        <w:t xml:space="preserve"> pochyben</w:t>
      </w:r>
      <w:r w:rsidR="005E7C35">
        <w:rPr>
          <w:b/>
          <w:bCs/>
          <w:sz w:val="20"/>
          <w:szCs w:val="20"/>
        </w:rPr>
        <w:t>í v </w:t>
      </w:r>
      <w:r w:rsidR="0039271F">
        <w:rPr>
          <w:b/>
          <w:bCs/>
          <w:sz w:val="20"/>
          <w:szCs w:val="20"/>
        </w:rPr>
        <w:t xml:space="preserve">66 </w:t>
      </w:r>
      <w:r w:rsidR="005E7C35">
        <w:rPr>
          <w:b/>
          <w:bCs/>
          <w:sz w:val="20"/>
          <w:szCs w:val="20"/>
        </w:rPr>
        <w:t>kontrolách</w:t>
      </w:r>
      <w:r w:rsidR="00AD5F28" w:rsidRPr="00AD5F28">
        <w:rPr>
          <w:b/>
          <w:bCs/>
          <w:sz w:val="20"/>
          <w:szCs w:val="20"/>
        </w:rPr>
        <w:t xml:space="preserve"> (</w:t>
      </w:r>
      <w:r w:rsidR="0039271F">
        <w:rPr>
          <w:b/>
          <w:bCs/>
          <w:sz w:val="20"/>
          <w:szCs w:val="20"/>
        </w:rPr>
        <w:t>37,</w:t>
      </w:r>
      <w:r w:rsidR="00E31142">
        <w:rPr>
          <w:b/>
          <w:bCs/>
          <w:sz w:val="20"/>
          <w:szCs w:val="20"/>
        </w:rPr>
        <w:t>29</w:t>
      </w:r>
      <w:r w:rsidR="00AD5F28" w:rsidRPr="00AD5F28">
        <w:rPr>
          <w:b/>
          <w:bCs/>
          <w:sz w:val="20"/>
          <w:szCs w:val="20"/>
        </w:rPr>
        <w:t xml:space="preserve"> %)</w:t>
      </w:r>
      <w:r w:rsidR="00C459C5">
        <w:rPr>
          <w:b/>
          <w:bCs/>
          <w:sz w:val="20"/>
          <w:szCs w:val="20"/>
        </w:rPr>
        <w:t>, z</w:t>
      </w:r>
      <w:r w:rsidR="00DA45EB">
        <w:rPr>
          <w:b/>
          <w:bCs/>
          <w:sz w:val="20"/>
          <w:szCs w:val="20"/>
        </w:rPr>
        <w:t xml:space="preserve"> </w:t>
      </w:r>
      <w:r w:rsidR="00C459C5">
        <w:rPr>
          <w:b/>
          <w:bCs/>
          <w:sz w:val="20"/>
          <w:szCs w:val="20"/>
        </w:rPr>
        <w:t xml:space="preserve">toho ve </w:t>
      </w:r>
      <w:r w:rsidR="005C43F3">
        <w:rPr>
          <w:b/>
          <w:bCs/>
          <w:sz w:val="20"/>
          <w:szCs w:val="20"/>
        </w:rPr>
        <w:t>45</w:t>
      </w:r>
      <w:r w:rsidR="0039271F">
        <w:rPr>
          <w:b/>
          <w:bCs/>
          <w:sz w:val="20"/>
          <w:szCs w:val="20"/>
        </w:rPr>
        <w:t xml:space="preserve"> </w:t>
      </w:r>
      <w:r w:rsidR="00C459C5">
        <w:rPr>
          <w:b/>
          <w:bCs/>
          <w:sz w:val="20"/>
          <w:szCs w:val="20"/>
        </w:rPr>
        <w:t>kontrolách (</w:t>
      </w:r>
      <w:r w:rsidR="00327B30">
        <w:rPr>
          <w:b/>
          <w:bCs/>
          <w:sz w:val="20"/>
          <w:szCs w:val="20"/>
        </w:rPr>
        <w:t>25,42</w:t>
      </w:r>
      <w:r w:rsidR="002A5253">
        <w:rPr>
          <w:b/>
          <w:bCs/>
          <w:sz w:val="20"/>
          <w:szCs w:val="20"/>
        </w:rPr>
        <w:t xml:space="preserve"> </w:t>
      </w:r>
      <w:r w:rsidR="00C459C5">
        <w:rPr>
          <w:b/>
          <w:bCs/>
          <w:sz w:val="20"/>
          <w:szCs w:val="20"/>
        </w:rPr>
        <w:t>%) se jednalo o porušení požadavků na opatřování pyrotechnických výrobků, jejich skladování či uvádění na trh.</w:t>
      </w:r>
    </w:p>
    <w:p w14:paraId="218353C8" w14:textId="27618658" w:rsidR="002D4B36" w:rsidRDefault="00F902F3" w:rsidP="00AD5F28">
      <w:pPr>
        <w:pStyle w:val="Default"/>
        <w:spacing w:after="200"/>
        <w:jc w:val="both"/>
        <w:rPr>
          <w:sz w:val="20"/>
          <w:szCs w:val="20"/>
        </w:rPr>
      </w:pPr>
      <w:r w:rsidRPr="00F902F3">
        <w:rPr>
          <w:sz w:val="20"/>
          <w:szCs w:val="20"/>
        </w:rPr>
        <w:t>S účinností od 1.</w:t>
      </w:r>
      <w:r>
        <w:rPr>
          <w:sz w:val="20"/>
          <w:szCs w:val="20"/>
        </w:rPr>
        <w:t xml:space="preserve"> prosince </w:t>
      </w:r>
      <w:r w:rsidRPr="00F902F3">
        <w:rPr>
          <w:sz w:val="20"/>
          <w:szCs w:val="20"/>
        </w:rPr>
        <w:t xml:space="preserve">2025 </w:t>
      </w:r>
      <w:hyperlink r:id="rId9" w:history="1">
        <w:r w:rsidRPr="00974651">
          <w:rPr>
            <w:rStyle w:val="Hypertextovodkaz"/>
            <w:sz w:val="20"/>
            <w:szCs w:val="20"/>
          </w:rPr>
          <w:t>došlo k novelizaci</w:t>
        </w:r>
      </w:hyperlink>
      <w:r w:rsidRPr="00F902F3">
        <w:rPr>
          <w:sz w:val="20"/>
          <w:szCs w:val="20"/>
        </w:rPr>
        <w:t xml:space="preserve"> zákona</w:t>
      </w:r>
      <w:r w:rsidR="002D4B36" w:rsidRPr="002D4B36">
        <w:rPr>
          <w:sz w:val="20"/>
          <w:szCs w:val="20"/>
        </w:rPr>
        <w:t xml:space="preserve"> </w:t>
      </w:r>
      <w:r w:rsidR="002D4B36" w:rsidRPr="00AD5F28">
        <w:rPr>
          <w:sz w:val="20"/>
          <w:szCs w:val="20"/>
        </w:rPr>
        <w:t>č. 206/2015 Sb., o pyrotechnických výrobcích a zacházení s</w:t>
      </w:r>
      <w:r w:rsidR="002D4B36">
        <w:rPr>
          <w:sz w:val="20"/>
          <w:szCs w:val="20"/>
        </w:rPr>
        <w:t> </w:t>
      </w:r>
      <w:r w:rsidR="002D4B36" w:rsidRPr="00AD5F28">
        <w:rPr>
          <w:sz w:val="20"/>
          <w:szCs w:val="20"/>
        </w:rPr>
        <w:t>nimi</w:t>
      </w:r>
      <w:r w:rsidR="002D4B36">
        <w:rPr>
          <w:sz w:val="20"/>
          <w:szCs w:val="20"/>
        </w:rPr>
        <w:t xml:space="preserve">, </w:t>
      </w:r>
      <w:r w:rsidRPr="00F902F3">
        <w:rPr>
          <w:sz w:val="20"/>
          <w:szCs w:val="20"/>
        </w:rPr>
        <w:t xml:space="preserve">která přinesla </w:t>
      </w:r>
      <w:r w:rsidR="00F153B2" w:rsidRPr="009071A3">
        <w:rPr>
          <w:sz w:val="20"/>
          <w:szCs w:val="20"/>
        </w:rPr>
        <w:t>mj.</w:t>
      </w:r>
      <w:r w:rsidR="00F153B2">
        <w:rPr>
          <w:sz w:val="20"/>
          <w:szCs w:val="20"/>
        </w:rPr>
        <w:t xml:space="preserve"> </w:t>
      </w:r>
      <w:r w:rsidRPr="00F902F3">
        <w:rPr>
          <w:sz w:val="20"/>
          <w:szCs w:val="20"/>
        </w:rPr>
        <w:t xml:space="preserve">změnu do rozložení dozorových kompetencí k jednotlivým kategoriím pyrotechnických výrobků </w:t>
      </w:r>
      <w:r w:rsidRPr="009071A3">
        <w:rPr>
          <w:sz w:val="20"/>
          <w:szCs w:val="20"/>
        </w:rPr>
        <w:t xml:space="preserve">a </w:t>
      </w:r>
      <w:r w:rsidR="009071A3">
        <w:rPr>
          <w:sz w:val="20"/>
          <w:szCs w:val="20"/>
        </w:rPr>
        <w:t>z</w:t>
      </w:r>
      <w:r w:rsidR="005E1BBB" w:rsidRPr="009071A3">
        <w:rPr>
          <w:sz w:val="20"/>
          <w:szCs w:val="20"/>
        </w:rPr>
        <w:t>přísnění podmínek</w:t>
      </w:r>
      <w:r w:rsidR="005E1BBB">
        <w:rPr>
          <w:sz w:val="20"/>
          <w:szCs w:val="20"/>
        </w:rPr>
        <w:t xml:space="preserve"> </w:t>
      </w:r>
      <w:r w:rsidRPr="00F902F3">
        <w:rPr>
          <w:sz w:val="20"/>
          <w:szCs w:val="20"/>
        </w:rPr>
        <w:t>týkajících se zejména on</w:t>
      </w:r>
      <w:r w:rsidR="00DA45EB">
        <w:rPr>
          <w:sz w:val="20"/>
          <w:szCs w:val="20"/>
        </w:rPr>
        <w:t>-</w:t>
      </w:r>
      <w:r w:rsidRPr="00F902F3">
        <w:rPr>
          <w:sz w:val="20"/>
          <w:szCs w:val="20"/>
        </w:rPr>
        <w:t xml:space="preserve">line prodeje </w:t>
      </w:r>
      <w:r>
        <w:rPr>
          <w:sz w:val="20"/>
          <w:szCs w:val="20"/>
        </w:rPr>
        <w:t xml:space="preserve">uvedených výrobků </w:t>
      </w:r>
      <w:r w:rsidRPr="00F902F3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dále </w:t>
      </w:r>
      <w:r w:rsidRPr="00F902F3">
        <w:rPr>
          <w:sz w:val="20"/>
          <w:szCs w:val="20"/>
        </w:rPr>
        <w:t xml:space="preserve">věkových </w:t>
      </w:r>
      <w:r w:rsidR="00D23050">
        <w:rPr>
          <w:sz w:val="20"/>
          <w:szCs w:val="20"/>
        </w:rPr>
        <w:t>a</w:t>
      </w:r>
      <w:r w:rsidRPr="00F902F3">
        <w:rPr>
          <w:sz w:val="20"/>
          <w:szCs w:val="20"/>
        </w:rPr>
        <w:t xml:space="preserve"> dalších podmínek pro </w:t>
      </w:r>
      <w:r>
        <w:rPr>
          <w:sz w:val="20"/>
          <w:szCs w:val="20"/>
        </w:rPr>
        <w:t xml:space="preserve">jejich </w:t>
      </w:r>
      <w:r w:rsidRPr="00F902F3">
        <w:rPr>
          <w:sz w:val="20"/>
          <w:szCs w:val="20"/>
        </w:rPr>
        <w:t xml:space="preserve">opatřování. </w:t>
      </w:r>
      <w:r w:rsidR="00AD5F28" w:rsidRPr="00AD5F28">
        <w:rPr>
          <w:sz w:val="20"/>
          <w:szCs w:val="20"/>
        </w:rPr>
        <w:t>Česká obchodní inspekce v období od 1</w:t>
      </w:r>
      <w:r>
        <w:rPr>
          <w:sz w:val="20"/>
          <w:szCs w:val="20"/>
        </w:rPr>
        <w:t>.</w:t>
      </w:r>
      <w:r w:rsidR="00AD5F28" w:rsidRPr="00AD5F28">
        <w:rPr>
          <w:sz w:val="20"/>
          <w:szCs w:val="20"/>
        </w:rPr>
        <w:t xml:space="preserve"> do 31. prosince loňského roku, tedy v období zvýšené poptávky po výrobcích zábavní pyrotechniky</w:t>
      </w:r>
      <w:r w:rsidR="002D4B36">
        <w:rPr>
          <w:sz w:val="20"/>
          <w:szCs w:val="20"/>
        </w:rPr>
        <w:t xml:space="preserve"> a s</w:t>
      </w:r>
      <w:r w:rsidR="002D4B36" w:rsidRPr="00F902F3">
        <w:rPr>
          <w:sz w:val="20"/>
          <w:szCs w:val="20"/>
        </w:rPr>
        <w:t xml:space="preserve"> ohledem na datum </w:t>
      </w:r>
      <w:r w:rsidR="009D75DF">
        <w:rPr>
          <w:sz w:val="20"/>
          <w:szCs w:val="20"/>
        </w:rPr>
        <w:t>účinnosti</w:t>
      </w:r>
      <w:r w:rsidR="002D4B36">
        <w:rPr>
          <w:sz w:val="20"/>
          <w:szCs w:val="20"/>
        </w:rPr>
        <w:t xml:space="preserve"> výše uvedené</w:t>
      </w:r>
      <w:r w:rsidR="002D4B36" w:rsidRPr="00F902F3">
        <w:rPr>
          <w:sz w:val="20"/>
          <w:szCs w:val="20"/>
        </w:rPr>
        <w:t xml:space="preserve"> novely zákona</w:t>
      </w:r>
      <w:r w:rsidR="00AD5F28" w:rsidRPr="00AD5F28">
        <w:rPr>
          <w:sz w:val="20"/>
          <w:szCs w:val="20"/>
        </w:rPr>
        <w:t xml:space="preserve">, v rámci kontrolní akce realizovala celkem </w:t>
      </w:r>
      <w:r w:rsidR="009A7C48">
        <w:rPr>
          <w:sz w:val="20"/>
          <w:szCs w:val="20"/>
        </w:rPr>
        <w:t>19</w:t>
      </w:r>
      <w:r>
        <w:rPr>
          <w:sz w:val="20"/>
          <w:szCs w:val="20"/>
        </w:rPr>
        <w:t>6</w:t>
      </w:r>
      <w:r w:rsidR="00AD5F28" w:rsidRPr="00AD5F28">
        <w:rPr>
          <w:sz w:val="20"/>
          <w:szCs w:val="20"/>
        </w:rPr>
        <w:t xml:space="preserve"> kontrol</w:t>
      </w:r>
      <w:r w:rsidR="00692222">
        <w:rPr>
          <w:sz w:val="20"/>
          <w:szCs w:val="20"/>
        </w:rPr>
        <w:t>. Z</w:t>
      </w:r>
      <w:r w:rsidR="009A7C48">
        <w:rPr>
          <w:sz w:val="20"/>
          <w:szCs w:val="20"/>
        </w:rPr>
        <w:t xml:space="preserve"> toho </w:t>
      </w:r>
      <w:r w:rsidR="0039271F">
        <w:rPr>
          <w:sz w:val="20"/>
          <w:szCs w:val="20"/>
        </w:rPr>
        <w:t>17</w:t>
      </w:r>
      <w:r w:rsidR="005C43F3">
        <w:rPr>
          <w:sz w:val="20"/>
          <w:szCs w:val="20"/>
        </w:rPr>
        <w:t>7</w:t>
      </w:r>
      <w:r w:rsidR="0039271F">
        <w:rPr>
          <w:sz w:val="20"/>
          <w:szCs w:val="20"/>
        </w:rPr>
        <w:t xml:space="preserve"> </w:t>
      </w:r>
      <w:r w:rsidR="009A7C48">
        <w:rPr>
          <w:sz w:val="20"/>
          <w:szCs w:val="20"/>
        </w:rPr>
        <w:t xml:space="preserve">kontrol bylo k datu publikování této tiskové zprávy ukončeno, dalších </w:t>
      </w:r>
      <w:r w:rsidR="005C43F3">
        <w:rPr>
          <w:sz w:val="20"/>
          <w:szCs w:val="20"/>
        </w:rPr>
        <w:t>19</w:t>
      </w:r>
      <w:r w:rsidR="0039271F">
        <w:rPr>
          <w:sz w:val="20"/>
          <w:szCs w:val="20"/>
        </w:rPr>
        <w:t xml:space="preserve"> </w:t>
      </w:r>
      <w:r w:rsidR="009A7C48">
        <w:rPr>
          <w:sz w:val="20"/>
          <w:szCs w:val="20"/>
        </w:rPr>
        <w:t>kontrol je rozpracováno</w:t>
      </w:r>
      <w:r w:rsidR="00AD5F28" w:rsidRPr="00AD5F28">
        <w:rPr>
          <w:sz w:val="20"/>
          <w:szCs w:val="20"/>
        </w:rPr>
        <w:t>.</w:t>
      </w:r>
    </w:p>
    <w:p w14:paraId="140B8DAB" w14:textId="61DBE816" w:rsidR="00F902F3" w:rsidRPr="00AD5F28" w:rsidRDefault="00AD5F28" w:rsidP="00AD5F28">
      <w:pPr>
        <w:pStyle w:val="Default"/>
        <w:spacing w:after="200"/>
        <w:jc w:val="both"/>
        <w:rPr>
          <w:sz w:val="20"/>
          <w:szCs w:val="20"/>
        </w:rPr>
      </w:pPr>
      <w:r w:rsidRPr="00AD5F28">
        <w:rPr>
          <w:sz w:val="20"/>
          <w:szCs w:val="20"/>
        </w:rPr>
        <w:t xml:space="preserve">Na kontrolní akci se podílely všechny regionální inspektoráty ČOI. </w:t>
      </w:r>
      <w:r w:rsidR="00F902F3" w:rsidRPr="00F902F3">
        <w:rPr>
          <w:sz w:val="20"/>
          <w:szCs w:val="20"/>
        </w:rPr>
        <w:t>Hlavním cílem kontrolní akce bylo ověř</w:t>
      </w:r>
      <w:r w:rsidR="00440895">
        <w:rPr>
          <w:sz w:val="20"/>
          <w:szCs w:val="20"/>
        </w:rPr>
        <w:t>it</w:t>
      </w:r>
      <w:r w:rsidR="00F902F3" w:rsidRPr="00F902F3">
        <w:rPr>
          <w:sz w:val="20"/>
          <w:szCs w:val="20"/>
        </w:rPr>
        <w:t xml:space="preserve"> dodržování </w:t>
      </w:r>
      <w:r w:rsidR="002D4B36" w:rsidRPr="00AD5F28">
        <w:rPr>
          <w:sz w:val="20"/>
          <w:szCs w:val="20"/>
        </w:rPr>
        <w:t>povinností fyzických a právnických osob</w:t>
      </w:r>
      <w:r w:rsidR="002D4B36">
        <w:rPr>
          <w:sz w:val="20"/>
          <w:szCs w:val="20"/>
        </w:rPr>
        <w:t xml:space="preserve"> při</w:t>
      </w:r>
      <w:r w:rsidR="00F902F3" w:rsidRPr="00F902F3">
        <w:rPr>
          <w:sz w:val="20"/>
          <w:szCs w:val="20"/>
        </w:rPr>
        <w:t xml:space="preserve"> dodávání </w:t>
      </w:r>
      <w:r w:rsidR="002D4B36">
        <w:rPr>
          <w:sz w:val="20"/>
          <w:szCs w:val="20"/>
        </w:rPr>
        <w:t>pyrotechnických výrobků</w:t>
      </w:r>
      <w:r w:rsidR="00F902F3" w:rsidRPr="00F902F3">
        <w:rPr>
          <w:sz w:val="20"/>
          <w:szCs w:val="20"/>
        </w:rPr>
        <w:t xml:space="preserve"> na trh a </w:t>
      </w:r>
      <w:r w:rsidR="00C459C5">
        <w:rPr>
          <w:sz w:val="20"/>
          <w:szCs w:val="20"/>
        </w:rPr>
        <w:t>dále</w:t>
      </w:r>
      <w:r w:rsidR="004831F5">
        <w:rPr>
          <w:sz w:val="20"/>
          <w:szCs w:val="20"/>
        </w:rPr>
        <w:t xml:space="preserve"> jejich</w:t>
      </w:r>
      <w:r w:rsidR="00C459C5">
        <w:rPr>
          <w:sz w:val="20"/>
          <w:szCs w:val="20"/>
        </w:rPr>
        <w:t xml:space="preserve"> skladování a </w:t>
      </w:r>
      <w:r w:rsidR="00F902F3" w:rsidRPr="00F902F3">
        <w:rPr>
          <w:sz w:val="20"/>
          <w:szCs w:val="20"/>
        </w:rPr>
        <w:t xml:space="preserve">opatřování </w:t>
      </w:r>
      <w:r w:rsidR="002D4B36">
        <w:rPr>
          <w:sz w:val="20"/>
          <w:szCs w:val="20"/>
        </w:rPr>
        <w:t>těchto výrobků</w:t>
      </w:r>
      <w:r w:rsidR="00DA45EB">
        <w:rPr>
          <w:sz w:val="20"/>
          <w:szCs w:val="20"/>
        </w:rPr>
        <w:t>,</w:t>
      </w:r>
      <w:r w:rsidR="00C459C5">
        <w:rPr>
          <w:sz w:val="20"/>
          <w:szCs w:val="20"/>
        </w:rPr>
        <w:t xml:space="preserve"> včetně</w:t>
      </w:r>
      <w:r w:rsidR="00F902F3" w:rsidRPr="00F902F3">
        <w:rPr>
          <w:sz w:val="20"/>
          <w:szCs w:val="20"/>
        </w:rPr>
        <w:t xml:space="preserve"> </w:t>
      </w:r>
      <w:r w:rsidR="004831F5">
        <w:rPr>
          <w:sz w:val="20"/>
          <w:szCs w:val="20"/>
        </w:rPr>
        <w:t xml:space="preserve">opatřování </w:t>
      </w:r>
      <w:r w:rsidR="00F902F3" w:rsidRPr="00F902F3">
        <w:rPr>
          <w:sz w:val="20"/>
          <w:szCs w:val="20"/>
        </w:rPr>
        <w:t>prostřednictvím prostředk</w:t>
      </w:r>
      <w:r w:rsidR="00C459C5">
        <w:rPr>
          <w:sz w:val="20"/>
          <w:szCs w:val="20"/>
        </w:rPr>
        <w:t>ů</w:t>
      </w:r>
      <w:r w:rsidR="00F902F3" w:rsidRPr="00F902F3">
        <w:rPr>
          <w:sz w:val="20"/>
          <w:szCs w:val="20"/>
        </w:rPr>
        <w:t xml:space="preserve"> komunikace na dálku</w:t>
      </w:r>
      <w:r w:rsidR="00C459C5">
        <w:rPr>
          <w:sz w:val="20"/>
          <w:szCs w:val="20"/>
        </w:rPr>
        <w:t xml:space="preserve">, </w:t>
      </w:r>
      <w:r w:rsidR="004831F5">
        <w:rPr>
          <w:sz w:val="20"/>
          <w:szCs w:val="20"/>
        </w:rPr>
        <w:t>a to u kategorií</w:t>
      </w:r>
      <w:r w:rsidR="002D4B36">
        <w:rPr>
          <w:sz w:val="20"/>
          <w:szCs w:val="20"/>
        </w:rPr>
        <w:t xml:space="preserve"> výrobk</w:t>
      </w:r>
      <w:r w:rsidR="004831F5">
        <w:rPr>
          <w:sz w:val="20"/>
          <w:szCs w:val="20"/>
        </w:rPr>
        <w:t>ů</w:t>
      </w:r>
      <w:r w:rsidR="00C459C5">
        <w:rPr>
          <w:sz w:val="20"/>
          <w:szCs w:val="20"/>
        </w:rPr>
        <w:t xml:space="preserve"> </w:t>
      </w:r>
      <w:r w:rsidR="00C459C5" w:rsidRPr="00AD5F28">
        <w:rPr>
          <w:sz w:val="20"/>
          <w:szCs w:val="20"/>
        </w:rPr>
        <w:t>náležející</w:t>
      </w:r>
      <w:r w:rsidR="004C4C8A">
        <w:rPr>
          <w:sz w:val="20"/>
          <w:szCs w:val="20"/>
        </w:rPr>
        <w:t>ch</w:t>
      </w:r>
      <w:r w:rsidR="00C459C5" w:rsidRPr="00AD5F28">
        <w:rPr>
          <w:sz w:val="20"/>
          <w:szCs w:val="20"/>
        </w:rPr>
        <w:t xml:space="preserve"> do dozorové působnosti ČOI</w:t>
      </w:r>
      <w:r w:rsidR="00F902F3" w:rsidRPr="00F902F3">
        <w:rPr>
          <w:sz w:val="20"/>
          <w:szCs w:val="20"/>
        </w:rPr>
        <w:t>.</w:t>
      </w:r>
    </w:p>
    <w:p w14:paraId="40223C2F" w14:textId="215EC92D" w:rsidR="001B1709" w:rsidRDefault="00C459C5" w:rsidP="008717B9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Při realizaci kontrol ČOI spolupracovala s dalšími orgány státní správy: </w:t>
      </w:r>
      <w:r w:rsidR="00440895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="00EC6D0C">
        <w:rPr>
          <w:sz w:val="20"/>
          <w:szCs w:val="20"/>
        </w:rPr>
        <w:t xml:space="preserve">8 </w:t>
      </w:r>
      <w:r w:rsidR="00AD5F28" w:rsidRPr="00AD5F28">
        <w:rPr>
          <w:sz w:val="20"/>
          <w:szCs w:val="20"/>
        </w:rPr>
        <w:t>případech s </w:t>
      </w:r>
      <w:r w:rsidR="009A7C48" w:rsidRPr="00AD5F28">
        <w:rPr>
          <w:sz w:val="20"/>
          <w:szCs w:val="20"/>
        </w:rPr>
        <w:t>Policií ČR</w:t>
      </w:r>
      <w:r w:rsidR="009A7C48">
        <w:rPr>
          <w:sz w:val="20"/>
          <w:szCs w:val="20"/>
        </w:rPr>
        <w:t xml:space="preserve">, </w:t>
      </w:r>
      <w:r w:rsidR="009A7C48" w:rsidRPr="009A7C48">
        <w:rPr>
          <w:sz w:val="20"/>
          <w:szCs w:val="20"/>
        </w:rPr>
        <w:t xml:space="preserve">ve </w:t>
      </w:r>
      <w:r w:rsidR="00EC6D0C">
        <w:rPr>
          <w:sz w:val="20"/>
          <w:szCs w:val="20"/>
        </w:rPr>
        <w:t>2</w:t>
      </w:r>
      <w:r w:rsidR="009A7C48" w:rsidRPr="009A7C48">
        <w:rPr>
          <w:sz w:val="20"/>
          <w:szCs w:val="20"/>
        </w:rPr>
        <w:t xml:space="preserve"> případech s</w:t>
      </w:r>
      <w:r w:rsidR="00EC6D0C">
        <w:rPr>
          <w:sz w:val="20"/>
          <w:szCs w:val="20"/>
        </w:rPr>
        <w:t> Českým báňským úřadem</w:t>
      </w:r>
      <w:r w:rsidR="009A7C48" w:rsidRPr="009A7C48">
        <w:rPr>
          <w:sz w:val="20"/>
          <w:szCs w:val="20"/>
        </w:rPr>
        <w:t>, ve 2 případech s Celní správou</w:t>
      </w:r>
      <w:r w:rsidR="00EC6D0C">
        <w:rPr>
          <w:sz w:val="20"/>
          <w:szCs w:val="20"/>
        </w:rPr>
        <w:t xml:space="preserve"> ČR </w:t>
      </w:r>
      <w:r w:rsidR="009A7C48" w:rsidRPr="009A7C48">
        <w:rPr>
          <w:sz w:val="20"/>
          <w:szCs w:val="20"/>
        </w:rPr>
        <w:t>a v 1 případě s</w:t>
      </w:r>
      <w:r w:rsidR="00EC6D0C">
        <w:rPr>
          <w:sz w:val="20"/>
          <w:szCs w:val="20"/>
        </w:rPr>
        <w:t> Obvodním báňským úřadem Praha</w:t>
      </w:r>
      <w:r w:rsidR="009A7C48" w:rsidRPr="009A7C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4A7D9E4" w14:textId="75FDCBE4" w:rsidR="00C74196" w:rsidRPr="00C71E3F" w:rsidRDefault="009A7C48" w:rsidP="008717B9">
      <w:pPr>
        <w:pStyle w:val="Default"/>
        <w:spacing w:after="200"/>
        <w:jc w:val="both"/>
        <w:rPr>
          <w:b/>
          <w:bCs/>
          <w:color w:val="auto"/>
          <w:sz w:val="20"/>
          <w:szCs w:val="20"/>
        </w:rPr>
      </w:pPr>
      <w:r w:rsidRPr="009A7C48">
        <w:rPr>
          <w:sz w:val="20"/>
          <w:szCs w:val="20"/>
        </w:rPr>
        <w:t>V</w:t>
      </w:r>
      <w:r w:rsidR="00C459C5">
        <w:rPr>
          <w:sz w:val="20"/>
          <w:szCs w:val="20"/>
        </w:rPr>
        <w:t> </w:t>
      </w:r>
      <w:r w:rsidRPr="009A7C48">
        <w:rPr>
          <w:sz w:val="20"/>
          <w:szCs w:val="20"/>
        </w:rPr>
        <w:t>rámci</w:t>
      </w:r>
      <w:r w:rsidR="00C459C5">
        <w:rPr>
          <w:sz w:val="20"/>
          <w:szCs w:val="20"/>
        </w:rPr>
        <w:t xml:space="preserve"> </w:t>
      </w:r>
      <w:r w:rsidRPr="009A7C48">
        <w:rPr>
          <w:sz w:val="20"/>
          <w:szCs w:val="20"/>
        </w:rPr>
        <w:t>kontrolní akce byla v </w:t>
      </w:r>
      <w:r w:rsidR="00EB3B5B">
        <w:rPr>
          <w:sz w:val="20"/>
          <w:szCs w:val="20"/>
        </w:rPr>
        <w:t>55</w:t>
      </w:r>
      <w:r w:rsidRPr="009A7C48">
        <w:rPr>
          <w:sz w:val="20"/>
          <w:szCs w:val="20"/>
        </w:rPr>
        <w:t xml:space="preserve"> případech přizvána ke kontrole osoba mladší 18 let</w:t>
      </w:r>
      <w:r>
        <w:rPr>
          <w:sz w:val="20"/>
          <w:szCs w:val="20"/>
        </w:rPr>
        <w:t xml:space="preserve"> </w:t>
      </w:r>
      <w:r w:rsidRPr="009A7C48">
        <w:rPr>
          <w:sz w:val="20"/>
          <w:szCs w:val="20"/>
        </w:rPr>
        <w:t>za účelem ověření dodržování omezení zpřístupňování pyrotechnických výrobků osobám mladším</w:t>
      </w:r>
      <w:r w:rsidR="00145333">
        <w:rPr>
          <w:sz w:val="20"/>
          <w:szCs w:val="20"/>
        </w:rPr>
        <w:t xml:space="preserve">, než je </w:t>
      </w:r>
      <w:r w:rsidRPr="009A7C48">
        <w:rPr>
          <w:sz w:val="20"/>
          <w:szCs w:val="20"/>
        </w:rPr>
        <w:t>zákonem stanoven</w:t>
      </w:r>
      <w:r w:rsidR="00145333">
        <w:rPr>
          <w:sz w:val="20"/>
          <w:szCs w:val="20"/>
        </w:rPr>
        <w:t>á</w:t>
      </w:r>
      <w:r w:rsidRPr="009A7C48">
        <w:rPr>
          <w:sz w:val="20"/>
          <w:szCs w:val="20"/>
        </w:rPr>
        <w:t xml:space="preserve"> </w:t>
      </w:r>
      <w:r w:rsidRPr="00C71E3F">
        <w:rPr>
          <w:color w:val="auto"/>
          <w:sz w:val="20"/>
          <w:szCs w:val="20"/>
        </w:rPr>
        <w:t>věkov</w:t>
      </w:r>
      <w:r w:rsidR="00145333">
        <w:rPr>
          <w:color w:val="auto"/>
          <w:sz w:val="20"/>
          <w:szCs w:val="20"/>
        </w:rPr>
        <w:t>á</w:t>
      </w:r>
      <w:r w:rsidRPr="00C71E3F">
        <w:rPr>
          <w:color w:val="auto"/>
          <w:sz w:val="20"/>
          <w:szCs w:val="20"/>
        </w:rPr>
        <w:t xml:space="preserve"> hranice pro danou kategorii pyrotechnických výrobků</w:t>
      </w:r>
      <w:r w:rsidR="00E92B24" w:rsidRPr="00C71E3F">
        <w:rPr>
          <w:color w:val="auto"/>
          <w:sz w:val="20"/>
          <w:szCs w:val="20"/>
        </w:rPr>
        <w:t>, přičemž</w:t>
      </w:r>
      <w:r w:rsidR="00EB3B5B" w:rsidRPr="00C71E3F">
        <w:rPr>
          <w:b/>
          <w:bCs/>
          <w:color w:val="auto"/>
          <w:sz w:val="20"/>
          <w:szCs w:val="20"/>
        </w:rPr>
        <w:t xml:space="preserve"> </w:t>
      </w:r>
      <w:r w:rsidR="001258FA" w:rsidRPr="00C71E3F">
        <w:rPr>
          <w:b/>
          <w:bCs/>
          <w:color w:val="auto"/>
          <w:sz w:val="20"/>
          <w:szCs w:val="20"/>
        </w:rPr>
        <w:t>p</w:t>
      </w:r>
      <w:r w:rsidR="00EB3B5B" w:rsidRPr="00C71E3F">
        <w:rPr>
          <w:b/>
          <w:bCs/>
          <w:color w:val="auto"/>
          <w:sz w:val="20"/>
          <w:szCs w:val="20"/>
        </w:rPr>
        <w:t>orušení bylo prokázáno ve</w:t>
      </w:r>
      <w:r w:rsidR="00373F7E" w:rsidRPr="00C71E3F">
        <w:rPr>
          <w:b/>
          <w:bCs/>
          <w:color w:val="auto"/>
          <w:sz w:val="20"/>
          <w:szCs w:val="20"/>
        </w:rPr>
        <w:t> </w:t>
      </w:r>
      <w:r w:rsidR="001B1709" w:rsidRPr="00C71E3F">
        <w:rPr>
          <w:b/>
          <w:bCs/>
          <w:color w:val="auto"/>
          <w:sz w:val="20"/>
          <w:szCs w:val="20"/>
        </w:rPr>
        <w:t xml:space="preserve">24 </w:t>
      </w:r>
      <w:r w:rsidR="00EB3B5B" w:rsidRPr="00C71E3F">
        <w:rPr>
          <w:b/>
          <w:bCs/>
          <w:color w:val="auto"/>
          <w:sz w:val="20"/>
          <w:szCs w:val="20"/>
        </w:rPr>
        <w:t>kontrolách při přímém prodeji a v</w:t>
      </w:r>
      <w:r w:rsidR="00DB5532" w:rsidRPr="00C71E3F">
        <w:rPr>
          <w:b/>
          <w:bCs/>
          <w:color w:val="auto"/>
          <w:sz w:val="20"/>
          <w:szCs w:val="20"/>
        </w:rPr>
        <w:t> </w:t>
      </w:r>
      <w:r w:rsidR="0037461C" w:rsidRPr="00C71E3F">
        <w:rPr>
          <w:b/>
          <w:bCs/>
          <w:color w:val="auto"/>
          <w:sz w:val="20"/>
          <w:szCs w:val="20"/>
        </w:rPr>
        <w:t>10</w:t>
      </w:r>
      <w:r w:rsidR="001B1709" w:rsidRPr="00C71E3F">
        <w:rPr>
          <w:b/>
          <w:bCs/>
          <w:color w:val="auto"/>
          <w:sz w:val="20"/>
          <w:szCs w:val="20"/>
        </w:rPr>
        <w:t xml:space="preserve"> </w:t>
      </w:r>
      <w:r w:rsidR="00DB5532" w:rsidRPr="00C71E3F">
        <w:rPr>
          <w:b/>
          <w:bCs/>
          <w:color w:val="auto"/>
          <w:sz w:val="20"/>
          <w:szCs w:val="20"/>
        </w:rPr>
        <w:t>kontrolách</w:t>
      </w:r>
      <w:r w:rsidRPr="00C71E3F">
        <w:rPr>
          <w:b/>
          <w:bCs/>
          <w:color w:val="auto"/>
          <w:sz w:val="20"/>
          <w:szCs w:val="20"/>
        </w:rPr>
        <w:t xml:space="preserve"> </w:t>
      </w:r>
      <w:r w:rsidR="00EB3B5B" w:rsidRPr="00C71E3F">
        <w:rPr>
          <w:b/>
          <w:bCs/>
          <w:color w:val="auto"/>
          <w:sz w:val="20"/>
          <w:szCs w:val="20"/>
        </w:rPr>
        <w:t>při prodeji on</w:t>
      </w:r>
      <w:r w:rsidR="00DA45EB">
        <w:rPr>
          <w:b/>
          <w:bCs/>
          <w:color w:val="auto"/>
          <w:sz w:val="20"/>
          <w:szCs w:val="20"/>
        </w:rPr>
        <w:t>-</w:t>
      </w:r>
      <w:r w:rsidR="00EB3B5B" w:rsidRPr="00C71E3F">
        <w:rPr>
          <w:b/>
          <w:bCs/>
          <w:color w:val="auto"/>
          <w:sz w:val="20"/>
          <w:szCs w:val="20"/>
        </w:rPr>
        <w:t>line</w:t>
      </w:r>
      <w:r w:rsidR="0037461C" w:rsidRPr="00C71E3F">
        <w:rPr>
          <w:b/>
          <w:bCs/>
          <w:color w:val="auto"/>
          <w:sz w:val="20"/>
          <w:szCs w:val="20"/>
        </w:rPr>
        <w:t xml:space="preserve"> </w:t>
      </w:r>
      <w:r w:rsidR="0037461C" w:rsidRPr="00C71E3F">
        <w:rPr>
          <w:color w:val="auto"/>
          <w:sz w:val="20"/>
          <w:szCs w:val="20"/>
        </w:rPr>
        <w:t>(při realizaci prodeje a/nebo při předání pyrotechnických výrobků).</w:t>
      </w:r>
    </w:p>
    <w:p w14:paraId="06FA1A7C" w14:textId="0ED8D47A" w:rsidR="00AD5F28" w:rsidRPr="00C71E3F" w:rsidRDefault="00AD5F28" w:rsidP="00AD5F28">
      <w:pPr>
        <w:pStyle w:val="Default"/>
        <w:spacing w:after="200"/>
        <w:jc w:val="both"/>
        <w:rPr>
          <w:color w:val="auto"/>
          <w:sz w:val="20"/>
          <w:szCs w:val="20"/>
        </w:rPr>
      </w:pPr>
      <w:bookmarkStart w:id="0" w:name="_Hlk159915645"/>
      <w:r w:rsidRPr="00C71E3F">
        <w:rPr>
          <w:color w:val="auto"/>
          <w:sz w:val="20"/>
          <w:szCs w:val="20"/>
        </w:rPr>
        <w:t xml:space="preserve">Během kontrolní akce bylo v dozorové působnosti České obchodní inspekce zjištěno </w:t>
      </w:r>
      <w:r w:rsidRPr="00C71E3F">
        <w:rPr>
          <w:b/>
          <w:bCs/>
          <w:color w:val="auto"/>
          <w:sz w:val="20"/>
          <w:szCs w:val="20"/>
        </w:rPr>
        <w:t>porušení zákona</w:t>
      </w:r>
      <w:r w:rsidRPr="00C71E3F">
        <w:rPr>
          <w:b/>
          <w:bCs/>
          <w:color w:val="auto"/>
          <w:sz w:val="20"/>
          <w:szCs w:val="20"/>
        </w:rPr>
        <w:br/>
        <w:t>č. 206/2015 Sb., o pyrotechnických výrobcích a zacházení s</w:t>
      </w:r>
      <w:r w:rsidR="006A44E5" w:rsidRPr="00C71E3F">
        <w:rPr>
          <w:b/>
          <w:bCs/>
          <w:color w:val="auto"/>
          <w:sz w:val="20"/>
          <w:szCs w:val="20"/>
        </w:rPr>
        <w:t> </w:t>
      </w:r>
      <w:r w:rsidRPr="00C71E3F">
        <w:rPr>
          <w:b/>
          <w:bCs/>
          <w:color w:val="auto"/>
          <w:sz w:val="20"/>
          <w:szCs w:val="20"/>
        </w:rPr>
        <w:t>nimi</w:t>
      </w:r>
      <w:r w:rsidR="006A44E5" w:rsidRPr="00C71E3F">
        <w:rPr>
          <w:b/>
          <w:bCs/>
          <w:color w:val="auto"/>
          <w:sz w:val="20"/>
          <w:szCs w:val="20"/>
        </w:rPr>
        <w:t>,</w:t>
      </w:r>
      <w:r w:rsidRPr="00C71E3F">
        <w:rPr>
          <w:b/>
          <w:bCs/>
          <w:color w:val="auto"/>
          <w:sz w:val="20"/>
          <w:szCs w:val="20"/>
        </w:rPr>
        <w:t xml:space="preserve"> v</w:t>
      </w:r>
      <w:r w:rsidR="00C74196" w:rsidRPr="00C71E3F">
        <w:rPr>
          <w:b/>
          <w:bCs/>
          <w:color w:val="auto"/>
          <w:sz w:val="20"/>
          <w:szCs w:val="20"/>
        </w:rPr>
        <w:t xml:space="preserve"> </w:t>
      </w:r>
      <w:r w:rsidR="00A96FFC" w:rsidRPr="00C71E3F">
        <w:rPr>
          <w:b/>
          <w:bCs/>
          <w:color w:val="auto"/>
          <w:sz w:val="20"/>
          <w:szCs w:val="20"/>
        </w:rPr>
        <w:t xml:space="preserve">75 </w:t>
      </w:r>
      <w:r w:rsidRPr="00C71E3F">
        <w:rPr>
          <w:b/>
          <w:bCs/>
          <w:color w:val="auto"/>
          <w:sz w:val="20"/>
          <w:szCs w:val="20"/>
        </w:rPr>
        <w:t>případech</w:t>
      </w:r>
      <w:r w:rsidR="00373F7E" w:rsidRPr="00C71E3F">
        <w:rPr>
          <w:color w:val="auto"/>
          <w:sz w:val="20"/>
          <w:szCs w:val="20"/>
        </w:rPr>
        <w:t xml:space="preserve"> </w:t>
      </w:r>
      <w:r w:rsidR="00213A51" w:rsidRPr="00C71E3F">
        <w:rPr>
          <w:color w:val="auto"/>
          <w:sz w:val="20"/>
          <w:szCs w:val="20"/>
        </w:rPr>
        <w:t>(</w:t>
      </w:r>
      <w:r w:rsidR="00373F7E" w:rsidRPr="00C71E3F">
        <w:rPr>
          <w:color w:val="auto"/>
          <w:sz w:val="20"/>
          <w:szCs w:val="20"/>
        </w:rPr>
        <w:t xml:space="preserve">dle </w:t>
      </w:r>
      <w:r w:rsidR="00FF683B">
        <w:rPr>
          <w:color w:val="auto"/>
          <w:sz w:val="20"/>
          <w:szCs w:val="20"/>
        </w:rPr>
        <w:t>aktuálního stavu</w:t>
      </w:r>
      <w:r w:rsidR="00213A51" w:rsidRPr="00C71E3F">
        <w:rPr>
          <w:color w:val="auto"/>
          <w:sz w:val="20"/>
          <w:szCs w:val="20"/>
        </w:rPr>
        <w:t>)</w:t>
      </w:r>
      <w:r w:rsidR="00C74196" w:rsidRPr="00C71E3F">
        <w:rPr>
          <w:color w:val="auto"/>
          <w:sz w:val="20"/>
          <w:szCs w:val="20"/>
        </w:rPr>
        <w:t>, z toho nejčastěji</w:t>
      </w:r>
      <w:r w:rsidRPr="00C71E3F">
        <w:rPr>
          <w:color w:val="auto"/>
          <w:sz w:val="20"/>
          <w:szCs w:val="20"/>
        </w:rPr>
        <w:t>:</w:t>
      </w:r>
    </w:p>
    <w:p w14:paraId="752B54A8" w14:textId="47AE3352" w:rsidR="00C74196" w:rsidRPr="00317C1E" w:rsidRDefault="00C74196" w:rsidP="00C74196">
      <w:pPr>
        <w:pStyle w:val="Default"/>
        <w:numPr>
          <w:ilvl w:val="0"/>
          <w:numId w:val="18"/>
        </w:numPr>
        <w:spacing w:after="200"/>
        <w:jc w:val="both"/>
        <w:rPr>
          <w:sz w:val="20"/>
          <w:szCs w:val="20"/>
        </w:rPr>
      </w:pPr>
      <w:r w:rsidRPr="00FF683B">
        <w:rPr>
          <w:b/>
          <w:bCs/>
          <w:color w:val="auto"/>
          <w:sz w:val="20"/>
          <w:szCs w:val="20"/>
        </w:rPr>
        <w:t xml:space="preserve">ve </w:t>
      </w:r>
      <w:r w:rsidR="001B1709" w:rsidRPr="00FF683B">
        <w:rPr>
          <w:b/>
          <w:bCs/>
          <w:color w:val="auto"/>
          <w:sz w:val="20"/>
          <w:szCs w:val="20"/>
        </w:rPr>
        <w:t xml:space="preserve">24 </w:t>
      </w:r>
      <w:r w:rsidRPr="00FF683B">
        <w:rPr>
          <w:b/>
          <w:bCs/>
          <w:color w:val="auto"/>
          <w:sz w:val="20"/>
          <w:szCs w:val="20"/>
        </w:rPr>
        <w:t>případech</w:t>
      </w:r>
      <w:r w:rsidRPr="00C71E3F">
        <w:rPr>
          <w:color w:val="auto"/>
          <w:sz w:val="20"/>
          <w:szCs w:val="20"/>
        </w:rPr>
        <w:t xml:space="preserve"> byl porušen § 5 odst. 1 písm. b), kdy </w:t>
      </w:r>
      <w:r w:rsidRPr="00FF683B">
        <w:rPr>
          <w:b/>
          <w:bCs/>
          <w:color w:val="auto"/>
          <w:sz w:val="20"/>
          <w:szCs w:val="20"/>
        </w:rPr>
        <w:t>byly pyrotechnické výrobky kategorie F2 prodány osobám mladším</w:t>
      </w:r>
      <w:r w:rsidRPr="00FF683B">
        <w:rPr>
          <w:b/>
          <w:bCs/>
          <w:sz w:val="20"/>
          <w:szCs w:val="20"/>
        </w:rPr>
        <w:t>, než je zákonem stanoveno</w:t>
      </w:r>
      <w:r w:rsidRPr="00317C1E">
        <w:rPr>
          <w:sz w:val="20"/>
          <w:szCs w:val="20"/>
        </w:rPr>
        <w:t>; při kontrolách bylo využito přizvaných osob mladších 18 let</w:t>
      </w:r>
      <w:r w:rsidRPr="00E92B24">
        <w:rPr>
          <w:sz w:val="20"/>
          <w:szCs w:val="20"/>
        </w:rPr>
        <w:t>,</w:t>
      </w:r>
    </w:p>
    <w:p w14:paraId="6B94FA98" w14:textId="60212169" w:rsidR="00C74196" w:rsidRPr="00C74196" w:rsidRDefault="00C74196" w:rsidP="00C74196">
      <w:pPr>
        <w:pStyle w:val="Default"/>
        <w:numPr>
          <w:ilvl w:val="0"/>
          <w:numId w:val="18"/>
        </w:numPr>
        <w:spacing w:after="200"/>
        <w:jc w:val="both"/>
        <w:rPr>
          <w:b/>
          <w:bCs/>
          <w:sz w:val="20"/>
          <w:szCs w:val="20"/>
        </w:rPr>
      </w:pPr>
      <w:r w:rsidRPr="00C74196">
        <w:rPr>
          <w:sz w:val="20"/>
          <w:szCs w:val="20"/>
        </w:rPr>
        <w:t>v </w:t>
      </w:r>
      <w:r w:rsidR="001B1709">
        <w:rPr>
          <w:sz w:val="20"/>
          <w:szCs w:val="20"/>
        </w:rPr>
        <w:t>1</w:t>
      </w:r>
      <w:r w:rsidRPr="00C74196">
        <w:rPr>
          <w:sz w:val="20"/>
          <w:szCs w:val="20"/>
        </w:rPr>
        <w:t xml:space="preserve">7 případech bylo kvalifikováno porušení § 26 odst. 1, </w:t>
      </w:r>
      <w:r>
        <w:rPr>
          <w:sz w:val="20"/>
          <w:szCs w:val="20"/>
        </w:rPr>
        <w:t>které</w:t>
      </w:r>
      <w:r w:rsidRPr="00C74196">
        <w:rPr>
          <w:sz w:val="20"/>
          <w:szCs w:val="20"/>
        </w:rPr>
        <w:t xml:space="preserve"> se týká obecných požadavků na</w:t>
      </w:r>
      <w:r w:rsidR="00373F7E">
        <w:rPr>
          <w:sz w:val="20"/>
          <w:szCs w:val="20"/>
        </w:rPr>
        <w:t> </w:t>
      </w:r>
      <w:r w:rsidRPr="00C74196">
        <w:rPr>
          <w:sz w:val="20"/>
          <w:szCs w:val="20"/>
        </w:rPr>
        <w:t xml:space="preserve">skladování </w:t>
      </w:r>
      <w:r>
        <w:rPr>
          <w:sz w:val="20"/>
          <w:szCs w:val="20"/>
        </w:rPr>
        <w:t>pyrotechnických výrobků</w:t>
      </w:r>
      <w:r w:rsidRPr="00C74196">
        <w:rPr>
          <w:sz w:val="20"/>
          <w:szCs w:val="20"/>
        </w:rPr>
        <w:t xml:space="preserve">, přičemž </w:t>
      </w:r>
      <w:r w:rsidRPr="008E6AD2">
        <w:rPr>
          <w:b/>
          <w:bCs/>
          <w:sz w:val="20"/>
          <w:szCs w:val="20"/>
        </w:rPr>
        <w:t>v jednotkách kontrol byla zjištěna překročení maximální povolené hmotnosti výbušných látek</w:t>
      </w:r>
      <w:r w:rsidRPr="00C74196">
        <w:rPr>
          <w:sz w:val="20"/>
          <w:szCs w:val="20"/>
        </w:rPr>
        <w:t xml:space="preserve"> (kontroly se zaměřovaly více na stánkový prodej, kde je skladování </w:t>
      </w:r>
      <w:r>
        <w:rPr>
          <w:sz w:val="20"/>
          <w:szCs w:val="20"/>
        </w:rPr>
        <w:t>pyrotechnických výrobků</w:t>
      </w:r>
      <w:r w:rsidRPr="00C74196">
        <w:rPr>
          <w:sz w:val="20"/>
          <w:szCs w:val="20"/>
        </w:rPr>
        <w:t xml:space="preserve"> mimo kat</w:t>
      </w:r>
      <w:r w:rsidR="006A44E5">
        <w:rPr>
          <w:sz w:val="20"/>
          <w:szCs w:val="20"/>
        </w:rPr>
        <w:t>egorii</w:t>
      </w:r>
      <w:r w:rsidRPr="00C74196">
        <w:rPr>
          <w:sz w:val="20"/>
          <w:szCs w:val="20"/>
        </w:rPr>
        <w:t xml:space="preserve"> F1 zakázáno); dále bylo popsáno nedodržení požárně-bezpečnostních požadavků na skladování </w:t>
      </w:r>
      <w:r>
        <w:rPr>
          <w:sz w:val="20"/>
          <w:szCs w:val="20"/>
        </w:rPr>
        <w:t xml:space="preserve">pyrotechnických výrobků, </w:t>
      </w:r>
    </w:p>
    <w:p w14:paraId="0EB9430D" w14:textId="00F3BB1E" w:rsidR="00C74196" w:rsidRPr="00C71E3F" w:rsidRDefault="00C74196" w:rsidP="00C74196">
      <w:pPr>
        <w:pStyle w:val="Default"/>
        <w:numPr>
          <w:ilvl w:val="0"/>
          <w:numId w:val="18"/>
        </w:numPr>
        <w:spacing w:after="200"/>
        <w:jc w:val="both"/>
        <w:rPr>
          <w:b/>
          <w:bCs/>
          <w:sz w:val="20"/>
          <w:szCs w:val="20"/>
        </w:rPr>
      </w:pPr>
      <w:r w:rsidRPr="00C74196">
        <w:rPr>
          <w:sz w:val="20"/>
          <w:szCs w:val="20"/>
        </w:rPr>
        <w:t>v </w:t>
      </w:r>
      <w:r w:rsidR="001B1709">
        <w:rPr>
          <w:sz w:val="20"/>
          <w:szCs w:val="20"/>
        </w:rPr>
        <w:t>7</w:t>
      </w:r>
      <w:r w:rsidR="001B1709" w:rsidRPr="00C74196">
        <w:rPr>
          <w:sz w:val="20"/>
          <w:szCs w:val="20"/>
        </w:rPr>
        <w:t xml:space="preserve"> </w:t>
      </w:r>
      <w:r w:rsidRPr="00C74196">
        <w:rPr>
          <w:sz w:val="20"/>
          <w:szCs w:val="20"/>
        </w:rPr>
        <w:t xml:space="preserve">případech bylo zjištěno porušení § 25a odst. 1, které se týká opatřování </w:t>
      </w:r>
      <w:r>
        <w:rPr>
          <w:sz w:val="20"/>
          <w:szCs w:val="20"/>
        </w:rPr>
        <w:t>pyrotechnických výrobků</w:t>
      </w:r>
      <w:r w:rsidRPr="00C74196">
        <w:rPr>
          <w:sz w:val="20"/>
          <w:szCs w:val="20"/>
        </w:rPr>
        <w:t xml:space="preserve"> prostřednictvím prostředku komunikace na dálku pouze osobám splňující</w:t>
      </w:r>
      <w:r w:rsidR="007A09E5">
        <w:rPr>
          <w:sz w:val="20"/>
          <w:szCs w:val="20"/>
        </w:rPr>
        <w:t>m</w:t>
      </w:r>
      <w:r w:rsidRPr="00C74196">
        <w:rPr>
          <w:sz w:val="20"/>
          <w:szCs w:val="20"/>
        </w:rPr>
        <w:t xml:space="preserve"> požadavky §</w:t>
      </w:r>
      <w:r w:rsidR="00373F7E">
        <w:rPr>
          <w:sz w:val="20"/>
          <w:szCs w:val="20"/>
        </w:rPr>
        <w:t> </w:t>
      </w:r>
      <w:r w:rsidRPr="00C74196">
        <w:rPr>
          <w:sz w:val="20"/>
          <w:szCs w:val="20"/>
        </w:rPr>
        <w:t>5 (věk)</w:t>
      </w:r>
      <w:r>
        <w:rPr>
          <w:sz w:val="20"/>
          <w:szCs w:val="20"/>
        </w:rPr>
        <w:t>,</w:t>
      </w:r>
    </w:p>
    <w:p w14:paraId="59594225" w14:textId="6703019C" w:rsidR="00A96FFC" w:rsidRPr="00C71E3F" w:rsidRDefault="00A96FFC" w:rsidP="00C74196">
      <w:pPr>
        <w:pStyle w:val="Default"/>
        <w:numPr>
          <w:ilvl w:val="0"/>
          <w:numId w:val="18"/>
        </w:numPr>
        <w:spacing w:after="20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lastRenderedPageBreak/>
        <w:t>v 6 případech bylo zjištěno porušení § 25 odst. 2, který zakazuje prodej pyrotechnických výrobků</w:t>
      </w:r>
      <w:r w:rsidR="008C7907">
        <w:rPr>
          <w:sz w:val="20"/>
          <w:szCs w:val="20"/>
        </w:rPr>
        <w:t>,</w:t>
      </w:r>
      <w:r>
        <w:rPr>
          <w:sz w:val="20"/>
          <w:szCs w:val="20"/>
        </w:rPr>
        <w:t xml:space="preserve"> vyjma kategorie F1 </w:t>
      </w:r>
      <w:r w:rsidRPr="00A96FFC">
        <w:rPr>
          <w:sz w:val="20"/>
          <w:szCs w:val="20"/>
        </w:rPr>
        <w:t>v dočasné stavbě nebo v přenosném prodejním zařízení, stánku nebo tržnici</w:t>
      </w:r>
      <w:r w:rsidR="00E93265">
        <w:rPr>
          <w:sz w:val="20"/>
          <w:szCs w:val="20"/>
        </w:rPr>
        <w:t>,</w:t>
      </w:r>
    </w:p>
    <w:p w14:paraId="651D56C5" w14:textId="05A6121B" w:rsidR="00A96FFC" w:rsidRPr="00C71E3F" w:rsidRDefault="0039271F" w:rsidP="00C74196">
      <w:pPr>
        <w:pStyle w:val="Default"/>
        <w:numPr>
          <w:ilvl w:val="0"/>
          <w:numId w:val="18"/>
        </w:numPr>
        <w:spacing w:after="20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v 6 případech bylo zjištěno porušení § 25a odst. 2, který ukládá h</w:t>
      </w:r>
      <w:r w:rsidRPr="0039271F">
        <w:rPr>
          <w:sz w:val="20"/>
          <w:szCs w:val="20"/>
        </w:rPr>
        <w:t>ospodářský</w:t>
      </w:r>
      <w:r>
        <w:rPr>
          <w:sz w:val="20"/>
          <w:szCs w:val="20"/>
        </w:rPr>
        <w:t>m</w:t>
      </w:r>
      <w:r w:rsidRPr="0039271F">
        <w:rPr>
          <w:sz w:val="20"/>
          <w:szCs w:val="20"/>
        </w:rPr>
        <w:t xml:space="preserve"> subjekt</w:t>
      </w:r>
      <w:r>
        <w:rPr>
          <w:sz w:val="20"/>
          <w:szCs w:val="20"/>
        </w:rPr>
        <w:t>ům povinnost z</w:t>
      </w:r>
      <w:r w:rsidRPr="0039271F">
        <w:rPr>
          <w:sz w:val="20"/>
          <w:szCs w:val="20"/>
        </w:rPr>
        <w:t xml:space="preserve">ajistit, aby pyrotechnické výrobky </w:t>
      </w:r>
      <w:r>
        <w:rPr>
          <w:sz w:val="20"/>
          <w:szCs w:val="20"/>
        </w:rPr>
        <w:t>prodávané prostřednictvím prostředků komuni</w:t>
      </w:r>
      <w:r w:rsidR="003A3CE2">
        <w:rPr>
          <w:sz w:val="20"/>
          <w:szCs w:val="20"/>
        </w:rPr>
        <w:t>ka</w:t>
      </w:r>
      <w:r>
        <w:rPr>
          <w:sz w:val="20"/>
          <w:szCs w:val="20"/>
        </w:rPr>
        <w:t xml:space="preserve">ce na dálku </w:t>
      </w:r>
      <w:r w:rsidRPr="0039271F">
        <w:rPr>
          <w:sz w:val="20"/>
          <w:szCs w:val="20"/>
        </w:rPr>
        <w:t xml:space="preserve">byly předány osobě splňující požadavky </w:t>
      </w:r>
      <w:r>
        <w:rPr>
          <w:sz w:val="20"/>
          <w:szCs w:val="20"/>
        </w:rPr>
        <w:t xml:space="preserve">věkových hranic </w:t>
      </w:r>
      <w:r w:rsidRPr="0039271F">
        <w:rPr>
          <w:sz w:val="20"/>
          <w:szCs w:val="20"/>
        </w:rPr>
        <w:t>podle </w:t>
      </w:r>
      <w:hyperlink r:id="rId10" w:history="1">
        <w:r w:rsidRPr="0039271F">
          <w:rPr>
            <w:rStyle w:val="Hypertextovodkaz"/>
            <w:sz w:val="20"/>
            <w:szCs w:val="20"/>
          </w:rPr>
          <w:t>§ 5</w:t>
        </w:r>
      </w:hyperlink>
      <w:r w:rsidR="00E93265">
        <w:rPr>
          <w:sz w:val="20"/>
          <w:szCs w:val="20"/>
        </w:rPr>
        <w:t>,</w:t>
      </w:r>
      <w:r w:rsidRPr="0039271F">
        <w:rPr>
          <w:sz w:val="20"/>
          <w:szCs w:val="20"/>
        </w:rPr>
        <w:t> </w:t>
      </w:r>
    </w:p>
    <w:p w14:paraId="0C9E299F" w14:textId="257E9F13" w:rsidR="0039271F" w:rsidRPr="00C74196" w:rsidRDefault="0039271F" w:rsidP="00C74196">
      <w:pPr>
        <w:pStyle w:val="Default"/>
        <w:numPr>
          <w:ilvl w:val="0"/>
          <w:numId w:val="18"/>
        </w:numPr>
        <w:spacing w:after="20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ve 4 případech bylo zjištěno porušení § 16 odst. 2,</w:t>
      </w:r>
      <w:r w:rsidR="003A3CE2">
        <w:rPr>
          <w:sz w:val="20"/>
          <w:szCs w:val="20"/>
        </w:rPr>
        <w:t xml:space="preserve"> kter</w:t>
      </w:r>
      <w:r w:rsidR="00071D12">
        <w:rPr>
          <w:sz w:val="20"/>
          <w:szCs w:val="20"/>
        </w:rPr>
        <w:t>ý ukládá</w:t>
      </w:r>
      <w:r w:rsidR="003A3CE2">
        <w:rPr>
          <w:sz w:val="20"/>
          <w:szCs w:val="20"/>
        </w:rPr>
        <w:t xml:space="preserve"> hospodářsk</w:t>
      </w:r>
      <w:r w:rsidR="00071D12">
        <w:rPr>
          <w:sz w:val="20"/>
          <w:szCs w:val="20"/>
        </w:rPr>
        <w:t>ým</w:t>
      </w:r>
      <w:r w:rsidR="003A3CE2">
        <w:rPr>
          <w:sz w:val="20"/>
          <w:szCs w:val="20"/>
        </w:rPr>
        <w:t xml:space="preserve"> subjekt</w:t>
      </w:r>
      <w:r w:rsidR="00071D12">
        <w:rPr>
          <w:sz w:val="20"/>
          <w:szCs w:val="20"/>
        </w:rPr>
        <w:t>ům povinnost vést seznam</w:t>
      </w:r>
      <w:r w:rsidR="003A3CE2" w:rsidRPr="003A3CE2">
        <w:rPr>
          <w:sz w:val="20"/>
          <w:szCs w:val="20"/>
        </w:rPr>
        <w:t xml:space="preserve"> všech subjektů, které mu dodaly, nebo kterým dodal </w:t>
      </w:r>
      <w:r w:rsidR="004F02A2">
        <w:rPr>
          <w:sz w:val="20"/>
          <w:szCs w:val="20"/>
        </w:rPr>
        <w:t>pyrotechnické výrobky</w:t>
      </w:r>
      <w:r w:rsidR="00E93265">
        <w:rPr>
          <w:sz w:val="20"/>
          <w:szCs w:val="20"/>
        </w:rPr>
        <w:t>.</w:t>
      </w:r>
    </w:p>
    <w:p w14:paraId="6A3B4213" w14:textId="2E583580" w:rsidR="00C74196" w:rsidRPr="00C74196" w:rsidRDefault="00C74196" w:rsidP="00C74196">
      <w:pPr>
        <w:pStyle w:val="Default"/>
        <w:numPr>
          <w:ilvl w:val="0"/>
          <w:numId w:val="18"/>
        </w:numPr>
        <w:spacing w:after="20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další porušení tohoto zákona byla zjištěna v jednotkách případů. </w:t>
      </w:r>
    </w:p>
    <w:bookmarkEnd w:id="0"/>
    <w:p w14:paraId="2FF51B23" w14:textId="621822C2" w:rsidR="00AD5F28" w:rsidRPr="00EB798B" w:rsidRDefault="00E14743" w:rsidP="00AD5F28">
      <w:pPr>
        <w:pStyle w:val="Default"/>
        <w:spacing w:after="200"/>
        <w:jc w:val="both"/>
        <w:rPr>
          <w:sz w:val="20"/>
          <w:szCs w:val="20"/>
        </w:rPr>
      </w:pPr>
      <w:r w:rsidRPr="00E14743">
        <w:rPr>
          <w:sz w:val="20"/>
          <w:szCs w:val="20"/>
        </w:rPr>
        <w:t>Ve 2 případech bylo zjištění porušení zákona o pyrotechnice postoupeno věcně příslušnému orgánu (mimo působnost ČOI).</w:t>
      </w:r>
    </w:p>
    <w:p w14:paraId="5F6832CF" w14:textId="5D657AAE" w:rsidR="0099553D" w:rsidRPr="0099553D" w:rsidRDefault="00AD5F28" w:rsidP="0099553D">
      <w:pPr>
        <w:pStyle w:val="Default"/>
        <w:spacing w:after="200"/>
        <w:jc w:val="both"/>
        <w:rPr>
          <w:sz w:val="20"/>
          <w:szCs w:val="20"/>
        </w:rPr>
      </w:pPr>
      <w:r w:rsidRPr="00EB798B">
        <w:rPr>
          <w:b/>
          <w:bCs/>
          <w:sz w:val="20"/>
          <w:szCs w:val="20"/>
        </w:rPr>
        <w:t xml:space="preserve">V rámci kontrolní akce bylo zjištěno </w:t>
      </w:r>
      <w:r w:rsidR="000505C6">
        <w:rPr>
          <w:b/>
          <w:bCs/>
          <w:sz w:val="20"/>
          <w:szCs w:val="20"/>
        </w:rPr>
        <w:t>4</w:t>
      </w:r>
      <w:r w:rsidR="00327B30">
        <w:rPr>
          <w:b/>
          <w:bCs/>
          <w:sz w:val="20"/>
          <w:szCs w:val="20"/>
        </w:rPr>
        <w:t>6</w:t>
      </w:r>
      <w:r w:rsidR="000505C6">
        <w:rPr>
          <w:b/>
          <w:bCs/>
          <w:sz w:val="20"/>
          <w:szCs w:val="20"/>
        </w:rPr>
        <w:t xml:space="preserve"> případů </w:t>
      </w:r>
      <w:r w:rsidRPr="00EB798B">
        <w:rPr>
          <w:b/>
          <w:bCs/>
          <w:sz w:val="20"/>
          <w:szCs w:val="20"/>
        </w:rPr>
        <w:t xml:space="preserve">porušení zákona č. 634/1992 Sb., o ochraně spotřebitele. </w:t>
      </w:r>
      <w:r w:rsidR="008C2C63" w:rsidRPr="008C2C63">
        <w:rPr>
          <w:sz w:val="20"/>
          <w:szCs w:val="20"/>
        </w:rPr>
        <w:t>Dále</w:t>
      </w:r>
      <w:r w:rsidR="008C2C63">
        <w:rPr>
          <w:sz w:val="20"/>
          <w:szCs w:val="20"/>
        </w:rPr>
        <w:t xml:space="preserve"> </w:t>
      </w:r>
      <w:r w:rsidR="008C2C63" w:rsidRPr="008C2C63">
        <w:rPr>
          <w:sz w:val="20"/>
          <w:szCs w:val="20"/>
        </w:rPr>
        <w:t>v</w:t>
      </w:r>
      <w:r w:rsidR="004C4C8A">
        <w:rPr>
          <w:sz w:val="20"/>
          <w:szCs w:val="20"/>
        </w:rPr>
        <w:t> </w:t>
      </w:r>
      <w:r w:rsidR="004D7A8F">
        <w:rPr>
          <w:sz w:val="20"/>
          <w:szCs w:val="20"/>
        </w:rPr>
        <w:t>1</w:t>
      </w:r>
      <w:r w:rsidR="004C4C8A">
        <w:rPr>
          <w:sz w:val="20"/>
          <w:szCs w:val="20"/>
        </w:rPr>
        <w:t xml:space="preserve">7 </w:t>
      </w:r>
      <w:r w:rsidR="008C2C63" w:rsidRPr="008C2C63">
        <w:rPr>
          <w:sz w:val="20"/>
          <w:szCs w:val="20"/>
        </w:rPr>
        <w:t>případech byl</w:t>
      </w:r>
      <w:r w:rsidR="004D7A8F">
        <w:rPr>
          <w:sz w:val="20"/>
          <w:szCs w:val="20"/>
        </w:rPr>
        <w:t>o zjištěno</w:t>
      </w:r>
      <w:r w:rsidR="008C2C63" w:rsidRPr="008C2C63">
        <w:rPr>
          <w:sz w:val="20"/>
          <w:szCs w:val="20"/>
        </w:rPr>
        <w:t xml:space="preserve"> porušen</w:t>
      </w:r>
      <w:r w:rsidR="004D7A8F">
        <w:rPr>
          <w:sz w:val="20"/>
          <w:szCs w:val="20"/>
        </w:rPr>
        <w:t>í</w:t>
      </w:r>
      <w:r w:rsidR="008C2C63" w:rsidRPr="008C2C63">
        <w:rPr>
          <w:sz w:val="20"/>
          <w:szCs w:val="20"/>
        </w:rPr>
        <w:t xml:space="preserve"> občanského zákoníku</w:t>
      </w:r>
      <w:r w:rsidR="009C5EA5">
        <w:rPr>
          <w:sz w:val="20"/>
          <w:szCs w:val="20"/>
        </w:rPr>
        <w:t>.</w:t>
      </w:r>
      <w:r w:rsidR="008C2C63">
        <w:rPr>
          <w:sz w:val="20"/>
          <w:szCs w:val="20"/>
        </w:rPr>
        <w:t xml:space="preserve"> </w:t>
      </w:r>
      <w:r w:rsidR="009C5EA5">
        <w:rPr>
          <w:sz w:val="20"/>
          <w:szCs w:val="20"/>
        </w:rPr>
        <w:t>P</w:t>
      </w:r>
      <w:r w:rsidR="00CB0307">
        <w:rPr>
          <w:sz w:val="20"/>
          <w:szCs w:val="20"/>
        </w:rPr>
        <w:t>orušení dalších zákonů v dozorové působnosti ČOI byla zjištěna v jednotkách případů.</w:t>
      </w:r>
    </w:p>
    <w:p w14:paraId="4A6BEDA7" w14:textId="180B9BDD" w:rsidR="00567475" w:rsidRPr="0099553D" w:rsidRDefault="0099553D" w:rsidP="0099553D">
      <w:pPr>
        <w:pStyle w:val="Default"/>
        <w:spacing w:after="200"/>
        <w:jc w:val="both"/>
        <w:rPr>
          <w:sz w:val="20"/>
          <w:szCs w:val="20"/>
        </w:rPr>
      </w:pPr>
      <w:r w:rsidRPr="0099553D">
        <w:rPr>
          <w:b/>
          <w:bCs/>
          <w:sz w:val="20"/>
          <w:szCs w:val="20"/>
        </w:rPr>
        <w:t>V</w:t>
      </w:r>
      <w:r w:rsidR="00993603">
        <w:rPr>
          <w:b/>
          <w:bCs/>
          <w:sz w:val="20"/>
          <w:szCs w:val="20"/>
        </w:rPr>
        <w:t>e</w:t>
      </w:r>
      <w:r w:rsidR="008651C5">
        <w:rPr>
          <w:b/>
          <w:bCs/>
          <w:sz w:val="20"/>
          <w:szCs w:val="20"/>
        </w:rPr>
        <w:t> </w:t>
      </w:r>
      <w:r w:rsidR="00993603">
        <w:rPr>
          <w:b/>
          <w:bCs/>
          <w:sz w:val="20"/>
          <w:szCs w:val="20"/>
        </w:rPr>
        <w:t>4</w:t>
      </w:r>
      <w:r w:rsidR="008651C5">
        <w:rPr>
          <w:b/>
          <w:bCs/>
          <w:sz w:val="20"/>
          <w:szCs w:val="20"/>
        </w:rPr>
        <w:t xml:space="preserve"> </w:t>
      </w:r>
      <w:r w:rsidRPr="0099553D">
        <w:rPr>
          <w:b/>
          <w:bCs/>
          <w:sz w:val="20"/>
          <w:szCs w:val="20"/>
        </w:rPr>
        <w:t>kontrolách</w:t>
      </w:r>
      <w:r w:rsidRPr="0099553D">
        <w:rPr>
          <w:sz w:val="20"/>
          <w:szCs w:val="20"/>
        </w:rPr>
        <w:t xml:space="preserve"> byl uložen </w:t>
      </w:r>
      <w:r w:rsidRPr="0099553D">
        <w:rPr>
          <w:b/>
          <w:bCs/>
          <w:sz w:val="20"/>
          <w:szCs w:val="20"/>
        </w:rPr>
        <w:t xml:space="preserve">zákaz dodávání pyrotechnických výrobků na </w:t>
      </w:r>
      <w:r w:rsidRPr="008A42D1">
        <w:rPr>
          <w:b/>
          <w:bCs/>
          <w:sz w:val="20"/>
          <w:szCs w:val="20"/>
        </w:rPr>
        <w:t>trh</w:t>
      </w:r>
      <w:r w:rsidRPr="00C71E3F">
        <w:rPr>
          <w:b/>
          <w:bCs/>
          <w:sz w:val="20"/>
          <w:szCs w:val="20"/>
        </w:rPr>
        <w:t xml:space="preserve"> po dobu potřebnou k provedení kontroly</w:t>
      </w:r>
      <w:r w:rsidRPr="0099553D">
        <w:rPr>
          <w:sz w:val="20"/>
          <w:szCs w:val="20"/>
        </w:rPr>
        <w:t xml:space="preserve"> podle § 59 odst. 1 zákona. </w:t>
      </w:r>
      <w:r w:rsidRPr="0099553D">
        <w:rPr>
          <w:b/>
          <w:bCs/>
          <w:sz w:val="20"/>
          <w:szCs w:val="20"/>
        </w:rPr>
        <w:t xml:space="preserve">Ve </w:t>
      </w:r>
      <w:r w:rsidR="008651C5">
        <w:rPr>
          <w:b/>
          <w:bCs/>
          <w:sz w:val="20"/>
          <w:szCs w:val="20"/>
        </w:rPr>
        <w:t>2</w:t>
      </w:r>
      <w:r w:rsidRPr="0099553D">
        <w:rPr>
          <w:b/>
          <w:bCs/>
          <w:sz w:val="20"/>
          <w:szCs w:val="20"/>
        </w:rPr>
        <w:t xml:space="preserve"> případech </w:t>
      </w:r>
      <w:r w:rsidRPr="00C71E3F">
        <w:rPr>
          <w:sz w:val="20"/>
          <w:szCs w:val="20"/>
        </w:rPr>
        <w:t>byl uložen</w:t>
      </w:r>
      <w:r w:rsidRPr="0099553D">
        <w:rPr>
          <w:b/>
          <w:bCs/>
          <w:sz w:val="20"/>
          <w:szCs w:val="20"/>
        </w:rPr>
        <w:t xml:space="preserve"> zákaz zacházení s</w:t>
      </w:r>
      <w:r>
        <w:rPr>
          <w:b/>
          <w:bCs/>
          <w:sz w:val="20"/>
          <w:szCs w:val="20"/>
        </w:rPr>
        <w:t> pyrotechnickými výrobky</w:t>
      </w:r>
      <w:r w:rsidRPr="0099553D">
        <w:rPr>
          <w:sz w:val="20"/>
          <w:szCs w:val="20"/>
        </w:rPr>
        <w:t xml:space="preserve"> podle § 56 odst. 5 písm. a) zákona</w:t>
      </w:r>
      <w:r w:rsidR="0035376D">
        <w:rPr>
          <w:sz w:val="20"/>
          <w:szCs w:val="20"/>
        </w:rPr>
        <w:t xml:space="preserve"> </w:t>
      </w:r>
      <w:r w:rsidRPr="0099553D">
        <w:rPr>
          <w:sz w:val="20"/>
          <w:szCs w:val="20"/>
        </w:rPr>
        <w:t xml:space="preserve">a </w:t>
      </w:r>
      <w:r w:rsidRPr="0099553D">
        <w:rPr>
          <w:b/>
          <w:bCs/>
          <w:sz w:val="20"/>
          <w:szCs w:val="20"/>
        </w:rPr>
        <w:t>v</w:t>
      </w:r>
      <w:r w:rsidR="00ED6C46">
        <w:rPr>
          <w:b/>
          <w:bCs/>
          <w:sz w:val="20"/>
          <w:szCs w:val="20"/>
        </w:rPr>
        <w:t>e</w:t>
      </w:r>
      <w:r w:rsidRPr="0099553D">
        <w:rPr>
          <w:b/>
          <w:bCs/>
          <w:sz w:val="20"/>
          <w:szCs w:val="20"/>
        </w:rPr>
        <w:t> </w:t>
      </w:r>
      <w:r w:rsidR="00D67F3B">
        <w:rPr>
          <w:b/>
          <w:bCs/>
          <w:sz w:val="20"/>
          <w:szCs w:val="20"/>
        </w:rPr>
        <w:t>2</w:t>
      </w:r>
      <w:r w:rsidRPr="0099553D">
        <w:rPr>
          <w:b/>
          <w:bCs/>
          <w:sz w:val="20"/>
          <w:szCs w:val="20"/>
        </w:rPr>
        <w:t xml:space="preserve"> případ</w:t>
      </w:r>
      <w:r w:rsidR="004F02A2">
        <w:rPr>
          <w:b/>
          <w:bCs/>
          <w:sz w:val="20"/>
          <w:szCs w:val="20"/>
        </w:rPr>
        <w:t>ech</w:t>
      </w:r>
      <w:r w:rsidRPr="0099553D">
        <w:rPr>
          <w:b/>
          <w:bCs/>
          <w:sz w:val="20"/>
          <w:szCs w:val="20"/>
        </w:rPr>
        <w:t xml:space="preserve"> </w:t>
      </w:r>
      <w:r w:rsidRPr="00C71E3F">
        <w:rPr>
          <w:sz w:val="20"/>
          <w:szCs w:val="20"/>
        </w:rPr>
        <w:t>bylo nařízeno</w:t>
      </w:r>
      <w:r w:rsidRPr="0099553D">
        <w:rPr>
          <w:b/>
          <w:bCs/>
          <w:sz w:val="20"/>
          <w:szCs w:val="20"/>
        </w:rPr>
        <w:t xml:space="preserve"> úplné uzavření prostor</w:t>
      </w:r>
      <w:r w:rsidRPr="0099553D">
        <w:rPr>
          <w:sz w:val="20"/>
          <w:szCs w:val="20"/>
        </w:rPr>
        <w:t xml:space="preserve"> podle § 56 odst. 5 písm. b) zákona.</w:t>
      </w:r>
      <w:r w:rsidR="00915A34">
        <w:rPr>
          <w:sz w:val="20"/>
          <w:szCs w:val="20"/>
        </w:rPr>
        <w:t xml:space="preserve"> </w:t>
      </w:r>
      <w:r w:rsidR="00915A34" w:rsidRPr="00365BF9">
        <w:rPr>
          <w:b/>
          <w:bCs/>
          <w:sz w:val="20"/>
          <w:szCs w:val="20"/>
        </w:rPr>
        <w:t xml:space="preserve">Ve </w:t>
      </w:r>
      <w:r w:rsidR="00915A34">
        <w:rPr>
          <w:b/>
          <w:bCs/>
          <w:sz w:val="20"/>
          <w:szCs w:val="20"/>
        </w:rPr>
        <w:t>4</w:t>
      </w:r>
      <w:r w:rsidR="00915A34" w:rsidRPr="00365BF9">
        <w:rPr>
          <w:b/>
          <w:bCs/>
          <w:sz w:val="20"/>
          <w:szCs w:val="20"/>
        </w:rPr>
        <w:t xml:space="preserve"> </w:t>
      </w:r>
      <w:r w:rsidR="00E02584">
        <w:rPr>
          <w:b/>
          <w:bCs/>
          <w:sz w:val="20"/>
          <w:szCs w:val="20"/>
        </w:rPr>
        <w:t>případech</w:t>
      </w:r>
      <w:r w:rsidR="00915A34" w:rsidRPr="00365BF9">
        <w:rPr>
          <w:b/>
          <w:bCs/>
          <w:sz w:val="20"/>
          <w:szCs w:val="20"/>
        </w:rPr>
        <w:t xml:space="preserve"> </w:t>
      </w:r>
      <w:r w:rsidR="00915A34" w:rsidRPr="00EB347E">
        <w:rPr>
          <w:sz w:val="20"/>
          <w:szCs w:val="20"/>
        </w:rPr>
        <w:t>byl uložen</w:t>
      </w:r>
      <w:r w:rsidR="00915A34" w:rsidRPr="00365BF9">
        <w:rPr>
          <w:b/>
          <w:bCs/>
          <w:sz w:val="20"/>
          <w:szCs w:val="20"/>
        </w:rPr>
        <w:t xml:space="preserve"> zákaz uvedení na trh, distribuci včetně nákupu, dodávky</w:t>
      </w:r>
      <w:r w:rsidR="00915A34">
        <w:rPr>
          <w:b/>
          <w:bCs/>
          <w:sz w:val="20"/>
          <w:szCs w:val="20"/>
        </w:rPr>
        <w:t>,</w:t>
      </w:r>
      <w:r w:rsidR="00915A34" w:rsidRPr="00365BF9">
        <w:rPr>
          <w:b/>
          <w:bCs/>
          <w:sz w:val="20"/>
          <w:szCs w:val="20"/>
        </w:rPr>
        <w:t xml:space="preserve"> prodeje nebo použití</w:t>
      </w:r>
      <w:r w:rsidR="00915A34">
        <w:rPr>
          <w:b/>
          <w:bCs/>
          <w:sz w:val="20"/>
          <w:szCs w:val="20"/>
        </w:rPr>
        <w:t xml:space="preserve"> výrobků</w:t>
      </w:r>
      <w:r w:rsidR="00915A34">
        <w:rPr>
          <w:sz w:val="20"/>
          <w:szCs w:val="20"/>
        </w:rPr>
        <w:t xml:space="preserve"> podle § 7 odst. 1 písm. a) zákona č. 64/1986 Sb., o ČOI</w:t>
      </w:r>
      <w:r w:rsidR="00567475">
        <w:rPr>
          <w:sz w:val="20"/>
          <w:szCs w:val="20"/>
        </w:rPr>
        <w:t xml:space="preserve"> (výčet zahrnuje </w:t>
      </w:r>
      <w:r w:rsidR="00D67F3B">
        <w:rPr>
          <w:sz w:val="20"/>
          <w:szCs w:val="20"/>
        </w:rPr>
        <w:t>výsledné opatření v kontrole k datu vydání TZ)</w:t>
      </w:r>
      <w:r w:rsidR="00567475">
        <w:rPr>
          <w:sz w:val="20"/>
          <w:szCs w:val="20"/>
        </w:rPr>
        <w:t>.</w:t>
      </w:r>
    </w:p>
    <w:p w14:paraId="7FBF0D25" w14:textId="22FB8A31" w:rsidR="0099553D" w:rsidRPr="0099553D" w:rsidRDefault="0099553D" w:rsidP="002711A3">
      <w:pPr>
        <w:pStyle w:val="Default"/>
        <w:spacing w:after="200"/>
        <w:jc w:val="both"/>
        <w:rPr>
          <w:sz w:val="20"/>
          <w:szCs w:val="20"/>
        </w:rPr>
      </w:pPr>
      <w:r w:rsidRPr="00477AF1">
        <w:rPr>
          <w:b/>
          <w:bCs/>
          <w:sz w:val="20"/>
          <w:szCs w:val="20"/>
        </w:rPr>
        <w:t>V ostatních případech</w:t>
      </w:r>
      <w:r w:rsidRPr="0099553D">
        <w:rPr>
          <w:sz w:val="20"/>
          <w:szCs w:val="20"/>
        </w:rPr>
        <w:t xml:space="preserve"> zjištěných porušení zákonných požadavků </w:t>
      </w:r>
      <w:r w:rsidRPr="00477AF1">
        <w:rPr>
          <w:b/>
          <w:bCs/>
          <w:sz w:val="20"/>
          <w:szCs w:val="20"/>
        </w:rPr>
        <w:t>budou postihy</w:t>
      </w:r>
      <w:r w:rsidRPr="0099553D">
        <w:rPr>
          <w:sz w:val="20"/>
          <w:szCs w:val="20"/>
        </w:rPr>
        <w:t xml:space="preserve"> ve formě sankc</w:t>
      </w:r>
      <w:r>
        <w:rPr>
          <w:sz w:val="20"/>
          <w:szCs w:val="20"/>
        </w:rPr>
        <w:t>í</w:t>
      </w:r>
      <w:r w:rsidRPr="0099553D">
        <w:rPr>
          <w:sz w:val="20"/>
          <w:szCs w:val="20"/>
        </w:rPr>
        <w:t xml:space="preserve"> a</w:t>
      </w:r>
      <w:r w:rsidR="00373F7E">
        <w:rPr>
          <w:sz w:val="20"/>
          <w:szCs w:val="20"/>
        </w:rPr>
        <w:t> </w:t>
      </w:r>
      <w:r w:rsidRPr="0099553D">
        <w:rPr>
          <w:sz w:val="20"/>
          <w:szCs w:val="20"/>
        </w:rPr>
        <w:t xml:space="preserve">ochranných opatření </w:t>
      </w:r>
      <w:r w:rsidRPr="00477AF1">
        <w:rPr>
          <w:b/>
          <w:bCs/>
          <w:sz w:val="20"/>
          <w:szCs w:val="20"/>
        </w:rPr>
        <w:t>uloženy</w:t>
      </w:r>
      <w:r w:rsidRPr="0099553D">
        <w:rPr>
          <w:sz w:val="20"/>
          <w:szCs w:val="20"/>
        </w:rPr>
        <w:t xml:space="preserve"> </w:t>
      </w:r>
      <w:r w:rsidRPr="00477AF1">
        <w:rPr>
          <w:b/>
          <w:bCs/>
          <w:sz w:val="20"/>
          <w:szCs w:val="20"/>
        </w:rPr>
        <w:t>v návazném správním řízení</w:t>
      </w:r>
      <w:r w:rsidRPr="0099553D">
        <w:rPr>
          <w:sz w:val="20"/>
          <w:szCs w:val="20"/>
        </w:rPr>
        <w:t>.</w:t>
      </w:r>
    </w:p>
    <w:p w14:paraId="065ACF91" w14:textId="38C11D84" w:rsidR="00424354" w:rsidRPr="00424354" w:rsidRDefault="00424354" w:rsidP="00424354">
      <w:pPr>
        <w:pStyle w:val="Default"/>
        <w:spacing w:after="200"/>
        <w:jc w:val="both"/>
        <w:rPr>
          <w:sz w:val="20"/>
          <w:szCs w:val="20"/>
        </w:rPr>
      </w:pPr>
      <w:r w:rsidRPr="00424354">
        <w:rPr>
          <w:sz w:val="20"/>
          <w:szCs w:val="20"/>
        </w:rPr>
        <w:t>Kontrolní akce</w:t>
      </w:r>
      <w:r w:rsidR="00160290">
        <w:rPr>
          <w:sz w:val="20"/>
          <w:szCs w:val="20"/>
        </w:rPr>
        <w:t xml:space="preserve"> </w:t>
      </w:r>
      <w:r w:rsidR="003537CC">
        <w:rPr>
          <w:sz w:val="20"/>
          <w:szCs w:val="20"/>
        </w:rPr>
        <w:t xml:space="preserve">měla </w:t>
      </w:r>
      <w:r w:rsidR="00160290">
        <w:rPr>
          <w:sz w:val="20"/>
          <w:szCs w:val="20"/>
        </w:rPr>
        <w:t xml:space="preserve">za cíl </w:t>
      </w:r>
      <w:r w:rsidRPr="00424354">
        <w:rPr>
          <w:sz w:val="20"/>
          <w:szCs w:val="20"/>
        </w:rPr>
        <w:t>ověř</w:t>
      </w:r>
      <w:r w:rsidR="00160290">
        <w:rPr>
          <w:sz w:val="20"/>
          <w:szCs w:val="20"/>
        </w:rPr>
        <w:t>it d</w:t>
      </w:r>
      <w:r w:rsidRPr="00424354">
        <w:rPr>
          <w:sz w:val="20"/>
          <w:szCs w:val="20"/>
        </w:rPr>
        <w:t>održování omezení při dodávání pyrotechnických výrobků na trh, zejména při nabídce a prodeji spotřebitelům, s ohledem na změnu podmínek pro dodávání pyrotechnických výrobků v souladu s</w:t>
      </w:r>
      <w:r w:rsidR="00160290">
        <w:rPr>
          <w:sz w:val="20"/>
          <w:szCs w:val="20"/>
        </w:rPr>
        <w:t> </w:t>
      </w:r>
      <w:r w:rsidRPr="00424354">
        <w:rPr>
          <w:sz w:val="20"/>
          <w:szCs w:val="20"/>
        </w:rPr>
        <w:t>novelou zákona. Kontroly se</w:t>
      </w:r>
      <w:r w:rsidR="00160290">
        <w:rPr>
          <w:sz w:val="20"/>
          <w:szCs w:val="20"/>
        </w:rPr>
        <w:t xml:space="preserve"> dále</w:t>
      </w:r>
      <w:r w:rsidRPr="00424354">
        <w:rPr>
          <w:sz w:val="20"/>
          <w:szCs w:val="20"/>
        </w:rPr>
        <w:t xml:space="preserve"> zaměřovaly na on</w:t>
      </w:r>
      <w:r w:rsidR="008C7907">
        <w:rPr>
          <w:sz w:val="20"/>
          <w:szCs w:val="20"/>
        </w:rPr>
        <w:t>-</w:t>
      </w:r>
      <w:r w:rsidRPr="00424354">
        <w:rPr>
          <w:sz w:val="20"/>
          <w:szCs w:val="20"/>
        </w:rPr>
        <w:t xml:space="preserve">line nabídku </w:t>
      </w:r>
      <w:r w:rsidR="00160290">
        <w:rPr>
          <w:sz w:val="20"/>
          <w:szCs w:val="20"/>
        </w:rPr>
        <w:t>pyrotechniky</w:t>
      </w:r>
      <w:r w:rsidRPr="00424354">
        <w:rPr>
          <w:sz w:val="20"/>
          <w:szCs w:val="20"/>
        </w:rPr>
        <w:t xml:space="preserve">, kde novela zákona přinesla zpřesnění povinností při prodeji a předávání pyrotechnických výrobků. </w:t>
      </w:r>
      <w:r w:rsidR="00974651">
        <w:rPr>
          <w:sz w:val="20"/>
          <w:szCs w:val="20"/>
        </w:rPr>
        <w:t>Tyto k</w:t>
      </w:r>
      <w:r w:rsidRPr="00424354">
        <w:rPr>
          <w:sz w:val="20"/>
          <w:szCs w:val="20"/>
        </w:rPr>
        <w:t xml:space="preserve">ontroly prokázaly </w:t>
      </w:r>
      <w:r w:rsidRPr="00317C1E">
        <w:rPr>
          <w:sz w:val="20"/>
          <w:szCs w:val="20"/>
        </w:rPr>
        <w:t xml:space="preserve">četná nerespektování požadavků na ověřování věku </w:t>
      </w:r>
      <w:r w:rsidR="00213760">
        <w:rPr>
          <w:sz w:val="20"/>
          <w:szCs w:val="20"/>
        </w:rPr>
        <w:t>kupujícího při</w:t>
      </w:r>
      <w:r w:rsidRPr="00317C1E">
        <w:rPr>
          <w:sz w:val="20"/>
          <w:szCs w:val="20"/>
        </w:rPr>
        <w:t xml:space="preserve"> prodeji a předávání zakoupených pyrotechnických výrobků</w:t>
      </w:r>
      <w:r w:rsidR="00E92B24">
        <w:rPr>
          <w:sz w:val="20"/>
          <w:szCs w:val="20"/>
        </w:rPr>
        <w:t>. Další porušení byl</w:t>
      </w:r>
      <w:r w:rsidR="00E451FC">
        <w:rPr>
          <w:sz w:val="20"/>
          <w:szCs w:val="20"/>
        </w:rPr>
        <w:t>a</w:t>
      </w:r>
      <w:r w:rsidR="00E92B24">
        <w:rPr>
          <w:sz w:val="20"/>
          <w:szCs w:val="20"/>
        </w:rPr>
        <w:t xml:space="preserve"> zjištěna při skladování a plnění podmínek pro uvádění pyrotechnických výrobků na trh. S ohledem na změny legislativy bude nabídka pyrotechnických výrobků na trhu </w:t>
      </w:r>
      <w:r w:rsidR="00AA1097">
        <w:rPr>
          <w:sz w:val="20"/>
          <w:szCs w:val="20"/>
        </w:rPr>
        <w:t>i nadále trvalou součástí dozorové činnosti ČOI.</w:t>
      </w:r>
      <w:r w:rsidR="00E92B24">
        <w:rPr>
          <w:sz w:val="20"/>
          <w:szCs w:val="20"/>
        </w:rPr>
        <w:t xml:space="preserve"> </w:t>
      </w:r>
    </w:p>
    <w:p w14:paraId="3CB5F47C" w14:textId="77777777" w:rsidR="005817D7" w:rsidRDefault="005817D7" w:rsidP="002711A3">
      <w:pPr>
        <w:pStyle w:val="Default"/>
        <w:pBdr>
          <w:bottom w:val="single" w:sz="6" w:space="1" w:color="auto"/>
        </w:pBdr>
        <w:spacing w:after="200"/>
        <w:jc w:val="both"/>
        <w:rPr>
          <w:sz w:val="20"/>
          <w:szCs w:val="20"/>
        </w:rPr>
      </w:pPr>
    </w:p>
    <w:p w14:paraId="530CC7C0" w14:textId="7E1610FB" w:rsidR="005817D7" w:rsidRPr="005817D7" w:rsidRDefault="005817D7" w:rsidP="005817D7">
      <w:pPr>
        <w:pStyle w:val="Default"/>
        <w:spacing w:after="200"/>
        <w:jc w:val="both"/>
        <w:rPr>
          <w:sz w:val="20"/>
          <w:szCs w:val="20"/>
        </w:rPr>
      </w:pPr>
      <w:r w:rsidRPr="005817D7">
        <w:rPr>
          <w:sz w:val="20"/>
          <w:szCs w:val="20"/>
        </w:rPr>
        <w:t xml:space="preserve">Zákon o pyrotechnice, mimo jiné, upravuje </w:t>
      </w:r>
      <w:r w:rsidRPr="005817D7">
        <w:rPr>
          <w:b/>
          <w:bCs/>
          <w:sz w:val="20"/>
          <w:szCs w:val="20"/>
        </w:rPr>
        <w:t>věkové hranice pro zpřístupnění pyrotechnických výrobků</w:t>
      </w:r>
      <w:r w:rsidRPr="005817D7">
        <w:rPr>
          <w:sz w:val="20"/>
          <w:szCs w:val="20"/>
        </w:rPr>
        <w:t xml:space="preserve"> osobám z řad široké veřejnosti. Podle této právní úpravy smí hospodářský subjekt nebo osoba s odbornou způsobilostí zpřístupnit pyrotechnické výrobky:</w:t>
      </w:r>
    </w:p>
    <w:p w14:paraId="40110EF6" w14:textId="2F966C57" w:rsidR="005817D7" w:rsidRPr="005817D7" w:rsidRDefault="005817D7" w:rsidP="005817D7">
      <w:pPr>
        <w:pStyle w:val="Default"/>
        <w:numPr>
          <w:ilvl w:val="0"/>
          <w:numId w:val="17"/>
        </w:numPr>
        <w:spacing w:after="200"/>
        <w:jc w:val="both"/>
        <w:rPr>
          <w:b/>
          <w:bCs/>
          <w:i/>
          <w:iCs/>
          <w:sz w:val="20"/>
          <w:szCs w:val="20"/>
        </w:rPr>
      </w:pPr>
      <w:r w:rsidRPr="005817D7">
        <w:rPr>
          <w:b/>
          <w:bCs/>
          <w:i/>
          <w:iCs/>
          <w:sz w:val="20"/>
          <w:szCs w:val="20"/>
        </w:rPr>
        <w:t xml:space="preserve">kategorie </w:t>
      </w:r>
      <w:r w:rsidR="00A57DC2" w:rsidRPr="005817D7">
        <w:rPr>
          <w:b/>
          <w:bCs/>
          <w:i/>
          <w:iCs/>
          <w:sz w:val="20"/>
          <w:szCs w:val="20"/>
        </w:rPr>
        <w:t>F1 – osobě</w:t>
      </w:r>
      <w:r w:rsidRPr="005817D7">
        <w:rPr>
          <w:b/>
          <w:bCs/>
          <w:i/>
          <w:iCs/>
          <w:sz w:val="20"/>
          <w:szCs w:val="20"/>
        </w:rPr>
        <w:t xml:space="preserve">, která dosáhla věku 15 </w:t>
      </w:r>
      <w:r w:rsidR="00EF119D" w:rsidRPr="005817D7">
        <w:rPr>
          <w:b/>
          <w:bCs/>
          <w:i/>
          <w:iCs/>
          <w:sz w:val="20"/>
          <w:szCs w:val="20"/>
        </w:rPr>
        <w:t>let</w:t>
      </w:r>
      <w:r w:rsidR="00EF119D">
        <w:rPr>
          <w:b/>
          <w:bCs/>
          <w:i/>
          <w:iCs/>
          <w:sz w:val="20"/>
          <w:szCs w:val="20"/>
        </w:rPr>
        <w:t xml:space="preserve"> </w:t>
      </w:r>
      <w:r w:rsidR="00EF119D" w:rsidRPr="005817D7">
        <w:rPr>
          <w:sz w:val="20"/>
          <w:szCs w:val="20"/>
        </w:rPr>
        <w:t>(</w:t>
      </w:r>
      <w:r w:rsidRPr="005817D7">
        <w:rPr>
          <w:sz w:val="20"/>
          <w:szCs w:val="20"/>
        </w:rPr>
        <w:t>do této kategorie patří zábavní pyrotechnika, která představuje velmi malé nebezpečí a má zanedbatelnou úroveň hluku a která je určena pro použití na omezených plochách, včetně zábavní pyrotechniky určené k použití uvnitř obytných budov</w:t>
      </w:r>
      <w:r>
        <w:rPr>
          <w:sz w:val="20"/>
          <w:szCs w:val="20"/>
        </w:rPr>
        <w:t>);</w:t>
      </w:r>
    </w:p>
    <w:p w14:paraId="14D72A41" w14:textId="3F97B2C8" w:rsidR="005817D7" w:rsidRPr="005817D7" w:rsidRDefault="005817D7" w:rsidP="005817D7">
      <w:pPr>
        <w:pStyle w:val="Default"/>
        <w:numPr>
          <w:ilvl w:val="0"/>
          <w:numId w:val="17"/>
        </w:numPr>
        <w:spacing w:after="200"/>
        <w:jc w:val="both"/>
        <w:rPr>
          <w:b/>
          <w:bCs/>
          <w:i/>
          <w:iCs/>
          <w:sz w:val="20"/>
          <w:szCs w:val="20"/>
        </w:rPr>
      </w:pPr>
      <w:r w:rsidRPr="005817D7">
        <w:rPr>
          <w:b/>
          <w:bCs/>
          <w:i/>
          <w:iCs/>
          <w:sz w:val="20"/>
          <w:szCs w:val="20"/>
        </w:rPr>
        <w:t>kategorie F2, T1 nebo P1 (vyjma výrobků určených k použití ve vozidlech) - osobě, která dosáhla věku 18 let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5817D7">
        <w:rPr>
          <w:sz w:val="20"/>
          <w:szCs w:val="20"/>
        </w:rPr>
        <w:t>do kategorie F2 patří zábavní pyrotechnika, která představuje malé nebezpečí a má nízkou úroveň hluku a která je určena pro venkovní použití na omezených plochách</w:t>
      </w:r>
      <w:r>
        <w:rPr>
          <w:sz w:val="20"/>
          <w:szCs w:val="20"/>
        </w:rPr>
        <w:t>;</w:t>
      </w:r>
      <w:r>
        <w:rPr>
          <w:b/>
          <w:bCs/>
          <w:i/>
          <w:iCs/>
          <w:sz w:val="20"/>
          <w:szCs w:val="20"/>
        </w:rPr>
        <w:t xml:space="preserve"> </w:t>
      </w:r>
      <w:r w:rsidRPr="005817D7">
        <w:rPr>
          <w:sz w:val="20"/>
          <w:szCs w:val="20"/>
        </w:rPr>
        <w:t>do kategorie T1 patří divadelní pyrotechnika, která představuje malé nebezpečí</w:t>
      </w:r>
      <w:r>
        <w:rPr>
          <w:sz w:val="20"/>
          <w:szCs w:val="20"/>
        </w:rPr>
        <w:t xml:space="preserve">; </w:t>
      </w:r>
      <w:r w:rsidRPr="005817D7">
        <w:rPr>
          <w:sz w:val="20"/>
          <w:szCs w:val="20"/>
        </w:rPr>
        <w:t>do</w:t>
      </w:r>
      <w:r w:rsidR="00373F7E">
        <w:rPr>
          <w:sz w:val="20"/>
          <w:szCs w:val="20"/>
        </w:rPr>
        <w:t> </w:t>
      </w:r>
      <w:r w:rsidRPr="005817D7">
        <w:rPr>
          <w:sz w:val="20"/>
          <w:szCs w:val="20"/>
        </w:rPr>
        <w:t>kategorie P1 patří ostatní pyrotechnické výrobky, které představují malé nebezpečí</w:t>
      </w:r>
      <w:r>
        <w:rPr>
          <w:sz w:val="20"/>
          <w:szCs w:val="20"/>
        </w:rPr>
        <w:t>)</w:t>
      </w:r>
      <w:r w:rsidR="00F36A5F">
        <w:rPr>
          <w:sz w:val="20"/>
          <w:szCs w:val="20"/>
        </w:rPr>
        <w:t>.</w:t>
      </w:r>
    </w:p>
    <w:p w14:paraId="1BE7D3EA" w14:textId="4C1DCA00" w:rsidR="00656822" w:rsidRPr="00974651" w:rsidRDefault="005817D7" w:rsidP="002711A3">
      <w:pPr>
        <w:pStyle w:val="Default"/>
        <w:spacing w:after="200"/>
        <w:jc w:val="both"/>
        <w:rPr>
          <w:b/>
          <w:bCs/>
          <w:i/>
          <w:iCs/>
          <w:sz w:val="20"/>
          <w:szCs w:val="20"/>
        </w:rPr>
      </w:pPr>
      <w:r w:rsidRPr="005817D7">
        <w:rPr>
          <w:sz w:val="20"/>
          <w:szCs w:val="20"/>
        </w:rPr>
        <w:t xml:space="preserve">Pro doplnění je potřeba uvést, že pyrotechnické výrobky </w:t>
      </w:r>
      <w:r w:rsidRPr="005817D7">
        <w:rPr>
          <w:b/>
          <w:bCs/>
          <w:i/>
          <w:iCs/>
          <w:sz w:val="20"/>
          <w:szCs w:val="20"/>
        </w:rPr>
        <w:t>kategorie F4, T2 nebo P2</w:t>
      </w:r>
      <w:r w:rsidRPr="005817D7">
        <w:rPr>
          <w:sz w:val="20"/>
          <w:szCs w:val="20"/>
        </w:rPr>
        <w:t xml:space="preserve"> může hospodářský subjekt nebo osoba s odbornou způsobilostí dodávat na trh nebo jinak zpřístupnit </w:t>
      </w:r>
      <w:r w:rsidRPr="005817D7">
        <w:rPr>
          <w:b/>
          <w:bCs/>
          <w:i/>
          <w:iCs/>
          <w:sz w:val="20"/>
          <w:szCs w:val="20"/>
        </w:rPr>
        <w:t>pouze osobám s</w:t>
      </w:r>
      <w:r w:rsidR="00373F7E">
        <w:rPr>
          <w:b/>
          <w:bCs/>
          <w:i/>
          <w:iCs/>
          <w:sz w:val="20"/>
          <w:szCs w:val="20"/>
        </w:rPr>
        <w:t> </w:t>
      </w:r>
      <w:r w:rsidRPr="005817D7">
        <w:rPr>
          <w:b/>
          <w:bCs/>
          <w:i/>
          <w:iCs/>
          <w:sz w:val="20"/>
          <w:szCs w:val="20"/>
        </w:rPr>
        <w:t>odbornou způsobilostí.</w:t>
      </w:r>
      <w:r w:rsidR="002E379D">
        <w:rPr>
          <w:b/>
          <w:bCs/>
          <w:i/>
          <w:iCs/>
          <w:sz w:val="20"/>
          <w:szCs w:val="20"/>
        </w:rPr>
        <w:t xml:space="preserve"> </w:t>
      </w:r>
      <w:r w:rsidR="002E379D" w:rsidRPr="00C71E3F">
        <w:rPr>
          <w:sz w:val="20"/>
          <w:szCs w:val="20"/>
        </w:rPr>
        <w:t>S účinností od 1. 7. 2026 bude stejné omezení platit také pro kategorii F3</w:t>
      </w:r>
      <w:r w:rsidR="00E92B24" w:rsidRPr="00C71E3F">
        <w:rPr>
          <w:sz w:val="20"/>
          <w:szCs w:val="20"/>
        </w:rPr>
        <w:t>.</w:t>
      </w:r>
      <w:r w:rsidR="00D00A8F" w:rsidRPr="00C71E3F">
        <w:rPr>
          <w:sz w:val="20"/>
          <w:szCs w:val="20"/>
        </w:rPr>
        <w:t xml:space="preserve"> </w:t>
      </w:r>
      <w:r w:rsidR="007218D9" w:rsidRPr="00C71E3F">
        <w:rPr>
          <w:sz w:val="20"/>
          <w:szCs w:val="20"/>
        </w:rPr>
        <w:t>Kontrolu těchto výrobků provádí Český báňský úřad</w:t>
      </w:r>
      <w:r w:rsidR="00C31760">
        <w:rPr>
          <w:sz w:val="20"/>
          <w:szCs w:val="20"/>
        </w:rPr>
        <w:t xml:space="preserve"> a Obvodní báňské úřady.</w:t>
      </w:r>
    </w:p>
    <w:sectPr w:rsidR="00656822" w:rsidRPr="00974651" w:rsidSect="00663C7B">
      <w:headerReference w:type="default" r:id="rId11"/>
      <w:footerReference w:type="default" r:id="rId12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D0F1" w14:textId="77777777" w:rsidR="00DD12B1" w:rsidRDefault="00DD12B1" w:rsidP="00807D68">
      <w:pPr>
        <w:spacing w:after="0" w:line="240" w:lineRule="auto"/>
      </w:pPr>
      <w:r>
        <w:separator/>
      </w:r>
    </w:p>
  </w:endnote>
  <w:endnote w:type="continuationSeparator" w:id="0">
    <w:p w14:paraId="59F1C660" w14:textId="77777777" w:rsidR="00DD12B1" w:rsidRDefault="00DD12B1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2D8A" w14:textId="77777777" w:rsidR="00DD12B1" w:rsidRDefault="00DD12B1" w:rsidP="00807D68">
      <w:pPr>
        <w:spacing w:after="0" w:line="240" w:lineRule="auto"/>
      </w:pPr>
      <w:r>
        <w:separator/>
      </w:r>
    </w:p>
  </w:footnote>
  <w:footnote w:type="continuationSeparator" w:id="0">
    <w:p w14:paraId="146D1122" w14:textId="77777777" w:rsidR="00DD12B1" w:rsidRDefault="00DD12B1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C6A147D"/>
    <w:multiLevelType w:val="hybridMultilevel"/>
    <w:tmpl w:val="154456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65D84"/>
    <w:multiLevelType w:val="hybridMultilevel"/>
    <w:tmpl w:val="69C06252"/>
    <w:lvl w:ilvl="0" w:tplc="03B46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66CC711C"/>
    <w:multiLevelType w:val="hybridMultilevel"/>
    <w:tmpl w:val="79F87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B20061C"/>
    <w:multiLevelType w:val="hybridMultilevel"/>
    <w:tmpl w:val="451817B8"/>
    <w:lvl w:ilvl="0" w:tplc="B4DC10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61D63"/>
    <w:multiLevelType w:val="hybridMultilevel"/>
    <w:tmpl w:val="0A4AF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272060">
    <w:abstractNumId w:val="0"/>
  </w:num>
  <w:num w:numId="2" w16cid:durableId="18972614">
    <w:abstractNumId w:val="11"/>
  </w:num>
  <w:num w:numId="3" w16cid:durableId="1295017247">
    <w:abstractNumId w:val="3"/>
  </w:num>
  <w:num w:numId="4" w16cid:durableId="519398748">
    <w:abstractNumId w:val="13"/>
  </w:num>
  <w:num w:numId="5" w16cid:durableId="1168206954">
    <w:abstractNumId w:val="15"/>
  </w:num>
  <w:num w:numId="6" w16cid:durableId="1959796554">
    <w:abstractNumId w:val="7"/>
  </w:num>
  <w:num w:numId="7" w16cid:durableId="1615793642">
    <w:abstractNumId w:val="4"/>
  </w:num>
  <w:num w:numId="8" w16cid:durableId="1106576808">
    <w:abstractNumId w:val="1"/>
  </w:num>
  <w:num w:numId="9" w16cid:durableId="37055178">
    <w:abstractNumId w:val="8"/>
  </w:num>
  <w:num w:numId="10" w16cid:durableId="1248923549">
    <w:abstractNumId w:val="2"/>
  </w:num>
  <w:num w:numId="11" w16cid:durableId="1005210105">
    <w:abstractNumId w:val="9"/>
  </w:num>
  <w:num w:numId="12" w16cid:durableId="1216964628">
    <w:abstractNumId w:val="12"/>
  </w:num>
  <w:num w:numId="13" w16cid:durableId="768429623">
    <w:abstractNumId w:val="5"/>
  </w:num>
  <w:num w:numId="14" w16cid:durableId="1192262292">
    <w:abstractNumId w:val="14"/>
  </w:num>
  <w:num w:numId="15" w16cid:durableId="562982417">
    <w:abstractNumId w:val="17"/>
  </w:num>
  <w:num w:numId="16" w16cid:durableId="1797603636">
    <w:abstractNumId w:val="16"/>
  </w:num>
  <w:num w:numId="17" w16cid:durableId="407729019">
    <w:abstractNumId w:val="10"/>
  </w:num>
  <w:num w:numId="18" w16cid:durableId="62262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0A56"/>
    <w:rsid w:val="00007B29"/>
    <w:rsid w:val="00032B33"/>
    <w:rsid w:val="00035194"/>
    <w:rsid w:val="00045AD0"/>
    <w:rsid w:val="000505C6"/>
    <w:rsid w:val="00056E6A"/>
    <w:rsid w:val="00056FB3"/>
    <w:rsid w:val="00071D12"/>
    <w:rsid w:val="000741E3"/>
    <w:rsid w:val="00076E71"/>
    <w:rsid w:val="00087C1A"/>
    <w:rsid w:val="00091AB9"/>
    <w:rsid w:val="0009498E"/>
    <w:rsid w:val="000A642A"/>
    <w:rsid w:val="000B3C18"/>
    <w:rsid w:val="000B3ECB"/>
    <w:rsid w:val="000B4566"/>
    <w:rsid w:val="000D3887"/>
    <w:rsid w:val="000D5231"/>
    <w:rsid w:val="000E13EE"/>
    <w:rsid w:val="000E2B66"/>
    <w:rsid w:val="000E2C64"/>
    <w:rsid w:val="0010721B"/>
    <w:rsid w:val="00107CDD"/>
    <w:rsid w:val="001258FA"/>
    <w:rsid w:val="00125CF9"/>
    <w:rsid w:val="00142850"/>
    <w:rsid w:val="00143E7B"/>
    <w:rsid w:val="00145333"/>
    <w:rsid w:val="001472E1"/>
    <w:rsid w:val="00152827"/>
    <w:rsid w:val="00154086"/>
    <w:rsid w:val="00160290"/>
    <w:rsid w:val="00162432"/>
    <w:rsid w:val="00167F18"/>
    <w:rsid w:val="00184465"/>
    <w:rsid w:val="00192BDE"/>
    <w:rsid w:val="001B1709"/>
    <w:rsid w:val="001C38DE"/>
    <w:rsid w:val="001D0E07"/>
    <w:rsid w:val="001D158E"/>
    <w:rsid w:val="001D5235"/>
    <w:rsid w:val="001E0917"/>
    <w:rsid w:val="001E53DF"/>
    <w:rsid w:val="001E6864"/>
    <w:rsid w:val="001F3709"/>
    <w:rsid w:val="002012CC"/>
    <w:rsid w:val="00202973"/>
    <w:rsid w:val="00213760"/>
    <w:rsid w:val="00213A51"/>
    <w:rsid w:val="00225995"/>
    <w:rsid w:val="00225F02"/>
    <w:rsid w:val="0026408B"/>
    <w:rsid w:val="002711A3"/>
    <w:rsid w:val="002726E7"/>
    <w:rsid w:val="002A4B71"/>
    <w:rsid w:val="002A5253"/>
    <w:rsid w:val="002B7C92"/>
    <w:rsid w:val="002C050A"/>
    <w:rsid w:val="002C2749"/>
    <w:rsid w:val="002D4B36"/>
    <w:rsid w:val="002E3349"/>
    <w:rsid w:val="002E379D"/>
    <w:rsid w:val="002F20E5"/>
    <w:rsid w:val="00300591"/>
    <w:rsid w:val="00314DCA"/>
    <w:rsid w:val="00317C1E"/>
    <w:rsid w:val="00320321"/>
    <w:rsid w:val="003214AD"/>
    <w:rsid w:val="00327A2C"/>
    <w:rsid w:val="00327B30"/>
    <w:rsid w:val="00330666"/>
    <w:rsid w:val="00331CA6"/>
    <w:rsid w:val="00332038"/>
    <w:rsid w:val="00350179"/>
    <w:rsid w:val="00351811"/>
    <w:rsid w:val="00351A00"/>
    <w:rsid w:val="0035376D"/>
    <w:rsid w:val="003537CC"/>
    <w:rsid w:val="00361995"/>
    <w:rsid w:val="00363379"/>
    <w:rsid w:val="00373F7E"/>
    <w:rsid w:val="0037461C"/>
    <w:rsid w:val="0037728A"/>
    <w:rsid w:val="0039271F"/>
    <w:rsid w:val="0039534C"/>
    <w:rsid w:val="003A3CE2"/>
    <w:rsid w:val="003A781D"/>
    <w:rsid w:val="003C0F85"/>
    <w:rsid w:val="003D7B27"/>
    <w:rsid w:val="003E33E2"/>
    <w:rsid w:val="003E3B85"/>
    <w:rsid w:val="003F2528"/>
    <w:rsid w:val="003F65A4"/>
    <w:rsid w:val="00424354"/>
    <w:rsid w:val="00432A70"/>
    <w:rsid w:val="0043419B"/>
    <w:rsid w:val="00434B94"/>
    <w:rsid w:val="00437268"/>
    <w:rsid w:val="00440895"/>
    <w:rsid w:val="00441B7E"/>
    <w:rsid w:val="004617D7"/>
    <w:rsid w:val="0046373B"/>
    <w:rsid w:val="00464F93"/>
    <w:rsid w:val="0047387A"/>
    <w:rsid w:val="00477AF1"/>
    <w:rsid w:val="004831F5"/>
    <w:rsid w:val="00493D8C"/>
    <w:rsid w:val="00494ACB"/>
    <w:rsid w:val="00494B3A"/>
    <w:rsid w:val="0049637D"/>
    <w:rsid w:val="004B510B"/>
    <w:rsid w:val="004C4C8A"/>
    <w:rsid w:val="004C4EBF"/>
    <w:rsid w:val="004D7A8F"/>
    <w:rsid w:val="004F02A2"/>
    <w:rsid w:val="004F3AA9"/>
    <w:rsid w:val="00517EDD"/>
    <w:rsid w:val="00520F90"/>
    <w:rsid w:val="00526090"/>
    <w:rsid w:val="00526F5F"/>
    <w:rsid w:val="00531029"/>
    <w:rsid w:val="00541FB6"/>
    <w:rsid w:val="00547411"/>
    <w:rsid w:val="005545CE"/>
    <w:rsid w:val="005624D6"/>
    <w:rsid w:val="00567475"/>
    <w:rsid w:val="005702A5"/>
    <w:rsid w:val="00572CFD"/>
    <w:rsid w:val="00574953"/>
    <w:rsid w:val="005756E3"/>
    <w:rsid w:val="00577B57"/>
    <w:rsid w:val="005817D7"/>
    <w:rsid w:val="005837B9"/>
    <w:rsid w:val="005923C5"/>
    <w:rsid w:val="00592C1D"/>
    <w:rsid w:val="005A0FA4"/>
    <w:rsid w:val="005A275A"/>
    <w:rsid w:val="005A3A49"/>
    <w:rsid w:val="005B2A55"/>
    <w:rsid w:val="005B408C"/>
    <w:rsid w:val="005C31CF"/>
    <w:rsid w:val="005C435F"/>
    <w:rsid w:val="005C43F3"/>
    <w:rsid w:val="005D105B"/>
    <w:rsid w:val="005E1BBB"/>
    <w:rsid w:val="005E3D23"/>
    <w:rsid w:val="005E3D51"/>
    <w:rsid w:val="005E7C35"/>
    <w:rsid w:val="005F540D"/>
    <w:rsid w:val="005F776A"/>
    <w:rsid w:val="005F7F53"/>
    <w:rsid w:val="006058E6"/>
    <w:rsid w:val="0060731F"/>
    <w:rsid w:val="00607811"/>
    <w:rsid w:val="0061127C"/>
    <w:rsid w:val="006473EF"/>
    <w:rsid w:val="00653A86"/>
    <w:rsid w:val="00656822"/>
    <w:rsid w:val="006604DD"/>
    <w:rsid w:val="006619FD"/>
    <w:rsid w:val="00663C7B"/>
    <w:rsid w:val="00681DA5"/>
    <w:rsid w:val="00684CDB"/>
    <w:rsid w:val="00692222"/>
    <w:rsid w:val="006A2145"/>
    <w:rsid w:val="006A44E5"/>
    <w:rsid w:val="006B2512"/>
    <w:rsid w:val="006B7C11"/>
    <w:rsid w:val="006C2845"/>
    <w:rsid w:val="006D3F72"/>
    <w:rsid w:val="006D428D"/>
    <w:rsid w:val="006D55BB"/>
    <w:rsid w:val="006E3BFD"/>
    <w:rsid w:val="006F6413"/>
    <w:rsid w:val="0070124B"/>
    <w:rsid w:val="0071464E"/>
    <w:rsid w:val="007218D9"/>
    <w:rsid w:val="0073117A"/>
    <w:rsid w:val="00735C36"/>
    <w:rsid w:val="0074340E"/>
    <w:rsid w:val="00752488"/>
    <w:rsid w:val="0075374E"/>
    <w:rsid w:val="00754096"/>
    <w:rsid w:val="00754B23"/>
    <w:rsid w:val="00762278"/>
    <w:rsid w:val="007706F4"/>
    <w:rsid w:val="00771930"/>
    <w:rsid w:val="00780212"/>
    <w:rsid w:val="007A09E5"/>
    <w:rsid w:val="007A0F91"/>
    <w:rsid w:val="007B1A0B"/>
    <w:rsid w:val="007C3195"/>
    <w:rsid w:val="007C40CF"/>
    <w:rsid w:val="007E237F"/>
    <w:rsid w:val="007F0A21"/>
    <w:rsid w:val="008078D2"/>
    <w:rsid w:val="00807D68"/>
    <w:rsid w:val="00816CB8"/>
    <w:rsid w:val="00817318"/>
    <w:rsid w:val="00817672"/>
    <w:rsid w:val="00820008"/>
    <w:rsid w:val="00820628"/>
    <w:rsid w:val="00834769"/>
    <w:rsid w:val="008367E2"/>
    <w:rsid w:val="0084569F"/>
    <w:rsid w:val="00853A6A"/>
    <w:rsid w:val="00855C3D"/>
    <w:rsid w:val="00855E2B"/>
    <w:rsid w:val="008562E0"/>
    <w:rsid w:val="00862CB6"/>
    <w:rsid w:val="008632A4"/>
    <w:rsid w:val="008651C5"/>
    <w:rsid w:val="00867DDD"/>
    <w:rsid w:val="00867FE0"/>
    <w:rsid w:val="008717B9"/>
    <w:rsid w:val="008764A5"/>
    <w:rsid w:val="008802DD"/>
    <w:rsid w:val="00885497"/>
    <w:rsid w:val="00890135"/>
    <w:rsid w:val="0089254F"/>
    <w:rsid w:val="008A42D1"/>
    <w:rsid w:val="008C2C63"/>
    <w:rsid w:val="008C7907"/>
    <w:rsid w:val="008D0EB8"/>
    <w:rsid w:val="008E3383"/>
    <w:rsid w:val="008E6AD2"/>
    <w:rsid w:val="008F22C0"/>
    <w:rsid w:val="00900BBE"/>
    <w:rsid w:val="009071A3"/>
    <w:rsid w:val="0090767D"/>
    <w:rsid w:val="00915A34"/>
    <w:rsid w:val="00917CF5"/>
    <w:rsid w:val="0092339C"/>
    <w:rsid w:val="009266E9"/>
    <w:rsid w:val="00936496"/>
    <w:rsid w:val="009418B2"/>
    <w:rsid w:val="00943191"/>
    <w:rsid w:val="00945230"/>
    <w:rsid w:val="00950985"/>
    <w:rsid w:val="00955DA0"/>
    <w:rsid w:val="00963E3E"/>
    <w:rsid w:val="0097002E"/>
    <w:rsid w:val="00970F06"/>
    <w:rsid w:val="00971704"/>
    <w:rsid w:val="00972523"/>
    <w:rsid w:val="00974651"/>
    <w:rsid w:val="0098033A"/>
    <w:rsid w:val="00993603"/>
    <w:rsid w:val="0099395F"/>
    <w:rsid w:val="00994318"/>
    <w:rsid w:val="0099553D"/>
    <w:rsid w:val="009A419B"/>
    <w:rsid w:val="009A7C48"/>
    <w:rsid w:val="009C191D"/>
    <w:rsid w:val="009C5EA5"/>
    <w:rsid w:val="009D75DF"/>
    <w:rsid w:val="009E32D6"/>
    <w:rsid w:val="009F2D9C"/>
    <w:rsid w:val="009F4279"/>
    <w:rsid w:val="009F68DD"/>
    <w:rsid w:val="00A04DA8"/>
    <w:rsid w:val="00A0784B"/>
    <w:rsid w:val="00A13513"/>
    <w:rsid w:val="00A161BD"/>
    <w:rsid w:val="00A3097B"/>
    <w:rsid w:val="00A31B22"/>
    <w:rsid w:val="00A32FB8"/>
    <w:rsid w:val="00A51854"/>
    <w:rsid w:val="00A52440"/>
    <w:rsid w:val="00A54485"/>
    <w:rsid w:val="00A57931"/>
    <w:rsid w:val="00A57DC2"/>
    <w:rsid w:val="00A607EA"/>
    <w:rsid w:val="00A613DD"/>
    <w:rsid w:val="00A66848"/>
    <w:rsid w:val="00A70D37"/>
    <w:rsid w:val="00A81783"/>
    <w:rsid w:val="00A94D2B"/>
    <w:rsid w:val="00A95A44"/>
    <w:rsid w:val="00A96FFC"/>
    <w:rsid w:val="00AA1097"/>
    <w:rsid w:val="00AC0058"/>
    <w:rsid w:val="00AC585E"/>
    <w:rsid w:val="00AD2EE9"/>
    <w:rsid w:val="00AD5F28"/>
    <w:rsid w:val="00AE5F60"/>
    <w:rsid w:val="00AF1814"/>
    <w:rsid w:val="00AF22EF"/>
    <w:rsid w:val="00AF5C19"/>
    <w:rsid w:val="00B0403D"/>
    <w:rsid w:val="00B05C63"/>
    <w:rsid w:val="00B205BA"/>
    <w:rsid w:val="00B20F24"/>
    <w:rsid w:val="00B25CE8"/>
    <w:rsid w:val="00B40171"/>
    <w:rsid w:val="00B42993"/>
    <w:rsid w:val="00B43A5A"/>
    <w:rsid w:val="00B44F4B"/>
    <w:rsid w:val="00B473BD"/>
    <w:rsid w:val="00B553B1"/>
    <w:rsid w:val="00B65328"/>
    <w:rsid w:val="00B9610D"/>
    <w:rsid w:val="00B97A9C"/>
    <w:rsid w:val="00BD02A1"/>
    <w:rsid w:val="00BD5B6B"/>
    <w:rsid w:val="00BE29F2"/>
    <w:rsid w:val="00BF40BB"/>
    <w:rsid w:val="00BF5AA6"/>
    <w:rsid w:val="00BF5CA1"/>
    <w:rsid w:val="00C129A0"/>
    <w:rsid w:val="00C1650D"/>
    <w:rsid w:val="00C20198"/>
    <w:rsid w:val="00C241B4"/>
    <w:rsid w:val="00C26801"/>
    <w:rsid w:val="00C31760"/>
    <w:rsid w:val="00C41758"/>
    <w:rsid w:val="00C43D14"/>
    <w:rsid w:val="00C459C5"/>
    <w:rsid w:val="00C4704F"/>
    <w:rsid w:val="00C71E3F"/>
    <w:rsid w:val="00C72655"/>
    <w:rsid w:val="00C74196"/>
    <w:rsid w:val="00C84D27"/>
    <w:rsid w:val="00C85899"/>
    <w:rsid w:val="00C937E8"/>
    <w:rsid w:val="00C9407F"/>
    <w:rsid w:val="00C9701C"/>
    <w:rsid w:val="00C97D46"/>
    <w:rsid w:val="00CB0307"/>
    <w:rsid w:val="00CB6D2A"/>
    <w:rsid w:val="00CD11D7"/>
    <w:rsid w:val="00CE40CA"/>
    <w:rsid w:val="00CE7269"/>
    <w:rsid w:val="00CF6F01"/>
    <w:rsid w:val="00CF7BCF"/>
    <w:rsid w:val="00D00046"/>
    <w:rsid w:val="00D00A8F"/>
    <w:rsid w:val="00D100A7"/>
    <w:rsid w:val="00D2107A"/>
    <w:rsid w:val="00D23050"/>
    <w:rsid w:val="00D230ED"/>
    <w:rsid w:val="00D25F8C"/>
    <w:rsid w:val="00D329DD"/>
    <w:rsid w:val="00D33380"/>
    <w:rsid w:val="00D33410"/>
    <w:rsid w:val="00D5568E"/>
    <w:rsid w:val="00D60D20"/>
    <w:rsid w:val="00D66CD2"/>
    <w:rsid w:val="00D67F3B"/>
    <w:rsid w:val="00D763A0"/>
    <w:rsid w:val="00D82457"/>
    <w:rsid w:val="00D82F55"/>
    <w:rsid w:val="00D8316C"/>
    <w:rsid w:val="00D94432"/>
    <w:rsid w:val="00D94B2B"/>
    <w:rsid w:val="00D966A5"/>
    <w:rsid w:val="00DA45EB"/>
    <w:rsid w:val="00DA6BF0"/>
    <w:rsid w:val="00DB2730"/>
    <w:rsid w:val="00DB5532"/>
    <w:rsid w:val="00DC5B7E"/>
    <w:rsid w:val="00DD12B1"/>
    <w:rsid w:val="00E01D17"/>
    <w:rsid w:val="00E02584"/>
    <w:rsid w:val="00E03F0F"/>
    <w:rsid w:val="00E04217"/>
    <w:rsid w:val="00E14743"/>
    <w:rsid w:val="00E17BF0"/>
    <w:rsid w:val="00E22188"/>
    <w:rsid w:val="00E27FB5"/>
    <w:rsid w:val="00E31142"/>
    <w:rsid w:val="00E36F1C"/>
    <w:rsid w:val="00E451FC"/>
    <w:rsid w:val="00E53779"/>
    <w:rsid w:val="00E561BC"/>
    <w:rsid w:val="00E62408"/>
    <w:rsid w:val="00E64926"/>
    <w:rsid w:val="00E64BC8"/>
    <w:rsid w:val="00E71389"/>
    <w:rsid w:val="00E72F0D"/>
    <w:rsid w:val="00E90D9C"/>
    <w:rsid w:val="00E92B24"/>
    <w:rsid w:val="00E93265"/>
    <w:rsid w:val="00EA1C2C"/>
    <w:rsid w:val="00EA1D5D"/>
    <w:rsid w:val="00EA1D75"/>
    <w:rsid w:val="00EA39B4"/>
    <w:rsid w:val="00EA79C9"/>
    <w:rsid w:val="00EB3B5B"/>
    <w:rsid w:val="00EB6C69"/>
    <w:rsid w:val="00EB798B"/>
    <w:rsid w:val="00EC5866"/>
    <w:rsid w:val="00EC6D0C"/>
    <w:rsid w:val="00ED4CDF"/>
    <w:rsid w:val="00ED6C46"/>
    <w:rsid w:val="00EF119D"/>
    <w:rsid w:val="00EF3E1F"/>
    <w:rsid w:val="00EF59B9"/>
    <w:rsid w:val="00F10B8D"/>
    <w:rsid w:val="00F153B2"/>
    <w:rsid w:val="00F168AF"/>
    <w:rsid w:val="00F34A6A"/>
    <w:rsid w:val="00F36A5F"/>
    <w:rsid w:val="00F4039A"/>
    <w:rsid w:val="00F44180"/>
    <w:rsid w:val="00F4644A"/>
    <w:rsid w:val="00F47DC9"/>
    <w:rsid w:val="00F50FE8"/>
    <w:rsid w:val="00F53C17"/>
    <w:rsid w:val="00F55D33"/>
    <w:rsid w:val="00F622EA"/>
    <w:rsid w:val="00F70689"/>
    <w:rsid w:val="00F70880"/>
    <w:rsid w:val="00F902F3"/>
    <w:rsid w:val="00FB39B8"/>
    <w:rsid w:val="00FB65AE"/>
    <w:rsid w:val="00FB6BB5"/>
    <w:rsid w:val="00FD0861"/>
    <w:rsid w:val="00FD185E"/>
    <w:rsid w:val="00FF2B2D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7C48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D185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185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A4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41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19B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9A7C48"/>
    <w:rPr>
      <w:rFonts w:ascii="Arial" w:eastAsiaTheme="majorEastAsia" w:hAnsi="Arial" w:cstheme="majorBidi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9746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46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77A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spi.cz/products/lawText/1/84514/1/2/ASPI%253A/206/2015%20Sb.%252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i.gov.cz/bezpecnost-zacina-uz-pri-nakupu-novela-zakona-o-pyrotechnice-od-1-prosince-prinasi-zmeny-v-podminkach-pro-opatrovani-a-zachazeni-s-pyrotechnickymi-vyrobky-v-prodejnach-a-internetovych-obchodec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1122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3</cp:revision>
  <cp:lastPrinted>2025-01-14T15:40:00Z</cp:lastPrinted>
  <dcterms:created xsi:type="dcterms:W3CDTF">2026-05-13T07:35:00Z</dcterms:created>
  <dcterms:modified xsi:type="dcterms:W3CDTF">2026-05-14T07:17:00Z</dcterms:modified>
</cp:coreProperties>
</file>