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D848F60" w14:textId="08243BEE" w:rsidR="00AD2F4D" w:rsidRDefault="00AD2F4D" w:rsidP="000266DC">
      <w:pPr>
        <w:pStyle w:val="Default"/>
        <w:spacing w:after="200" w:line="276" w:lineRule="auto"/>
        <w:jc w:val="both"/>
        <w:rPr>
          <w:rFonts w:eastAsiaTheme="minorHAnsi"/>
          <w:b/>
          <w:bCs/>
          <w:color w:val="2658A5"/>
          <w:sz w:val="32"/>
          <w:szCs w:val="32"/>
        </w:rPr>
      </w:pPr>
      <w:r w:rsidRPr="00AD2F4D">
        <w:rPr>
          <w:rFonts w:eastAsiaTheme="minorHAnsi"/>
          <w:b/>
          <w:bCs/>
          <w:color w:val="2658A5"/>
          <w:sz w:val="32"/>
          <w:szCs w:val="32"/>
        </w:rPr>
        <w:t>ČOI v květnu zjistila nedostatky u tří vzorků pohonných hmot</w:t>
      </w:r>
      <w:r w:rsidR="00B04053">
        <w:rPr>
          <w:rFonts w:eastAsiaTheme="minorHAnsi"/>
          <w:b/>
          <w:bCs/>
          <w:color w:val="2658A5"/>
          <w:sz w:val="32"/>
          <w:szCs w:val="32"/>
        </w:rPr>
        <w:t>, odebraných na tuzemských čerpacích stanicích</w:t>
      </w:r>
    </w:p>
    <w:p w14:paraId="3F733538" w14:textId="5B68B7CA" w:rsidR="008A0D2B" w:rsidRPr="000266DC" w:rsidRDefault="00592C1D" w:rsidP="000266DC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F039A4">
        <w:rPr>
          <w:color w:val="auto"/>
          <w:sz w:val="20"/>
          <w:szCs w:val="20"/>
        </w:rPr>
        <w:t>21</w:t>
      </w:r>
      <w:r w:rsidRPr="00592C1D">
        <w:rPr>
          <w:color w:val="auto"/>
          <w:sz w:val="20"/>
          <w:szCs w:val="20"/>
        </w:rPr>
        <w:t xml:space="preserve">. </w:t>
      </w:r>
      <w:r w:rsidR="0013001D">
        <w:rPr>
          <w:color w:val="auto"/>
          <w:sz w:val="20"/>
          <w:szCs w:val="20"/>
        </w:rPr>
        <w:t>červ</w:t>
      </w:r>
      <w:r w:rsidR="00AD5C9F">
        <w:rPr>
          <w:color w:val="auto"/>
          <w:sz w:val="20"/>
          <w:szCs w:val="20"/>
        </w:rPr>
        <w:t>ence</w:t>
      </w:r>
      <w:r w:rsidRPr="00592C1D">
        <w:rPr>
          <w:color w:val="auto"/>
          <w:sz w:val="20"/>
          <w:szCs w:val="20"/>
        </w:rPr>
        <w:t xml:space="preserve"> 202</w:t>
      </w:r>
      <w:r w:rsidR="003637D2">
        <w:rPr>
          <w:color w:val="auto"/>
          <w:sz w:val="20"/>
          <w:szCs w:val="20"/>
        </w:rPr>
        <w:t>6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8E687C">
        <w:rPr>
          <w:rFonts w:eastAsiaTheme="minorHAnsi"/>
          <w:b/>
          <w:bCs/>
          <w:color w:val="auto"/>
          <w:sz w:val="20"/>
          <w:szCs w:val="20"/>
        </w:rPr>
        <w:t>květnu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AD2F4D" w:rsidRPr="00AD2F4D">
        <w:rPr>
          <w:rFonts w:eastAsiaTheme="minorHAnsi"/>
          <w:b/>
          <w:bCs/>
          <w:color w:val="auto"/>
          <w:sz w:val="20"/>
          <w:szCs w:val="20"/>
        </w:rPr>
        <w:t xml:space="preserve">Na tuzemských čerpacích stanicích odebrala celkem 112 vzorků, z nichž 109 vyhovělo stanoveným jakostním požadavkům. </w:t>
      </w:r>
      <w:r w:rsidR="00D764B6" w:rsidRPr="00D764B6">
        <w:rPr>
          <w:rFonts w:eastAsiaTheme="minorHAnsi"/>
          <w:b/>
          <w:bCs/>
          <w:color w:val="auto"/>
          <w:sz w:val="20"/>
          <w:szCs w:val="20"/>
        </w:rPr>
        <w:t>Nevyhověly tři vzorky, z toho jeden vzorek motorového benzinu a dva vzorky motorové nafty.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1238EFD0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E687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květen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BE04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07F5069B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300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2F999847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261B4BBA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6E6F466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7A1BF4B5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196857EB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</w:t>
            </w:r>
            <w:r w:rsidR="001300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09F713A8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1E366BB7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78CDD8AD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s vysokým obsahem F</w:t>
            </w:r>
            <w:r w:rsidR="00AD2F4D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parafinická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7917068C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7DCEB81C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1300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0AB2E499" w:rsidR="00225F02" w:rsidRPr="00F55D33" w:rsidRDefault="0009025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300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1E6226B6" w:rsidR="00225F02" w:rsidRPr="00F55D33" w:rsidRDefault="0013001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240B54E7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142FB336" w:rsidR="00225F02" w:rsidRPr="00F55D33" w:rsidRDefault="00B15DBC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1300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BE683A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8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7A42F025" w:rsidR="00225F02" w:rsidRPr="00BE683A" w:rsidRDefault="0009025C" w:rsidP="00225F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83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001D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02EDA656" w:rsidR="00225F02" w:rsidRPr="00F55D33" w:rsidRDefault="0013001D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3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A78E01A" w:rsidR="00225F02" w:rsidRPr="00F55D33" w:rsidRDefault="0013001D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2,7</w:t>
            </w:r>
          </w:p>
        </w:tc>
      </w:tr>
    </w:tbl>
    <w:p w14:paraId="22AA3E16" w14:textId="77777777" w:rsidR="001E0832" w:rsidRPr="001E0832" w:rsidRDefault="001B2B14" w:rsidP="001E0832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br/>
      </w:r>
      <w:r w:rsidR="001E0832" w:rsidRPr="001E0832">
        <w:rPr>
          <w:rFonts w:ascii="Arial" w:hAnsi="Arial" w:cs="Arial"/>
          <w:sz w:val="20"/>
          <w:szCs w:val="20"/>
          <w:u w:val="single"/>
        </w:rPr>
        <w:t>Motorové benziny</w:t>
      </w:r>
    </w:p>
    <w:p w14:paraId="7A97CE7C" w14:textId="5BBB7E07" w:rsidR="001E0832" w:rsidRPr="001E0832" w:rsidRDefault="00D764B6" w:rsidP="001E0832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64B6">
        <w:rPr>
          <w:rFonts w:ascii="Arial" w:hAnsi="Arial" w:cs="Arial"/>
          <w:sz w:val="20"/>
          <w:szCs w:val="20"/>
        </w:rPr>
        <w:t>Česká obchodní inspekce odebrala a zkontrolovala 42 vzorků motorových benzinů. Jeden vzorek nevyhověl požadavkům technické normy v parametru tlak par. Naměřená hodnota činila 65,3 kPa, zatímco maximální přípustná hodnota při zohlednění nejistoty měření je 60,9 kPa. Ostatní vzorky splnily požadavky technické normy ČSN EN 228:2026 a vyhlášky č. 516/2020 Sb.</w:t>
      </w:r>
    </w:p>
    <w:p w14:paraId="39861F85" w14:textId="77777777" w:rsidR="00D764B6" w:rsidRDefault="00D764B6" w:rsidP="001E0832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CD966C1" w14:textId="5B8C898F" w:rsidR="001E0832" w:rsidRPr="001E0832" w:rsidRDefault="001E0832" w:rsidP="001E0832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1E0832">
        <w:rPr>
          <w:rFonts w:ascii="Arial" w:hAnsi="Arial" w:cs="Arial"/>
          <w:sz w:val="20"/>
          <w:szCs w:val="20"/>
          <w:u w:val="single"/>
        </w:rPr>
        <w:t>Motorové nafty</w:t>
      </w:r>
    </w:p>
    <w:p w14:paraId="79AA339B" w14:textId="312DA9C1" w:rsidR="001E0832" w:rsidRDefault="00D764B6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64B6">
        <w:rPr>
          <w:rFonts w:ascii="Arial" w:hAnsi="Arial" w:cs="Arial"/>
          <w:sz w:val="20"/>
          <w:szCs w:val="20"/>
        </w:rPr>
        <w:t>Česká obchodní inspekce odebrala a zkontrolovala 52 vzorků motorové nafty. Dva vzorky nevyhověly požadavkům technické normy v parametru bod vzplanutí. Naměřené hodnoty činily 42,5 °C a 47,0 °C, přičemž minimální přípustná hodnota při zohlednění nejistoty měření je 53,0 °C. V</w:t>
      </w:r>
      <w:r w:rsidR="00197050">
        <w:rPr>
          <w:rFonts w:ascii="Arial" w:hAnsi="Arial" w:cs="Arial"/>
          <w:sz w:val="20"/>
          <w:szCs w:val="20"/>
        </w:rPr>
        <w:t>e</w:t>
      </w:r>
      <w:r w:rsidRPr="00D764B6">
        <w:rPr>
          <w:rFonts w:ascii="Arial" w:hAnsi="Arial" w:cs="Arial"/>
          <w:sz w:val="20"/>
          <w:szCs w:val="20"/>
        </w:rPr>
        <w:t xml:space="preserve"> druhém případě </w:t>
      </w:r>
      <w:r w:rsidRPr="00D764B6">
        <w:rPr>
          <w:rFonts w:ascii="Arial" w:hAnsi="Arial" w:cs="Arial"/>
          <w:sz w:val="20"/>
          <w:szCs w:val="20"/>
        </w:rPr>
        <w:lastRenderedPageBreak/>
        <w:t>se jednalo o ověřovací rozbor po předchozím zjištění neshody. Ostatní vzorky splnily požadavky technické normy ČSN EN 590:2026 a vyhlášky č. 516/2020 Sb.</w:t>
      </w:r>
    </w:p>
    <w:p w14:paraId="122EBBED" w14:textId="77777777" w:rsidR="001E0832" w:rsidRDefault="001E0832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3481F483" w14:textId="54DC21FF" w:rsidR="009001DA" w:rsidRPr="00006F3A" w:rsidRDefault="00D764B6" w:rsidP="009001D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Biopaliva </w:t>
      </w:r>
      <w:r w:rsidR="009001DA" w:rsidRPr="00006F3A">
        <w:rPr>
          <w:rFonts w:ascii="Arial" w:hAnsi="Arial" w:cs="Arial"/>
          <w:sz w:val="20"/>
          <w:szCs w:val="20"/>
          <w:u w:val="single"/>
        </w:rPr>
        <w:t xml:space="preserve">v pohonných hmotách </w:t>
      </w:r>
    </w:p>
    <w:p w14:paraId="1DBC6017" w14:textId="665BADA1" w:rsidR="008E687C" w:rsidRPr="008E687C" w:rsidRDefault="008E687C" w:rsidP="008E687C">
      <w:pPr>
        <w:jc w:val="both"/>
        <w:rPr>
          <w:rFonts w:ascii="Arial" w:hAnsi="Arial" w:cs="Arial"/>
          <w:sz w:val="20"/>
          <w:szCs w:val="20"/>
        </w:rPr>
      </w:pPr>
      <w:r w:rsidRPr="008E687C">
        <w:rPr>
          <w:rFonts w:ascii="Arial" w:hAnsi="Arial" w:cs="Arial"/>
          <w:sz w:val="20"/>
          <w:szCs w:val="20"/>
        </w:rPr>
        <w:t>Ve sledovaném období byl obsah methylesterů mastných kyselin kontrolován u 51 z 52 odebraných vzorků motorové nafty (u jednoho vzorku se jednalo o opakovaný odběr na téže čerpací stanici a obsah methylesterů mastných kyselin proto nebyl kontrolován).</w:t>
      </w:r>
      <w:r>
        <w:rPr>
          <w:rFonts w:ascii="Arial" w:hAnsi="Arial" w:cs="Arial"/>
          <w:sz w:val="20"/>
          <w:szCs w:val="20"/>
        </w:rPr>
        <w:t xml:space="preserve"> </w:t>
      </w:r>
      <w:r w:rsidRPr="008E687C">
        <w:rPr>
          <w:rFonts w:ascii="Arial" w:hAnsi="Arial" w:cs="Arial"/>
          <w:sz w:val="20"/>
          <w:szCs w:val="20"/>
        </w:rPr>
        <w:t>Obsah ethanolu v motorových benzinech byl zkontrolován u 42 vzorků. Laboratorními rozbory nebylo zjištěno překročení přípustné horní hranice obsahu biosložek u odebraných vzorků sledovaných motorových paliv.</w:t>
      </w:r>
    </w:p>
    <w:p w14:paraId="5D0D0730" w14:textId="77777777" w:rsidR="008E687C" w:rsidRPr="008E687C" w:rsidRDefault="00006F3A" w:rsidP="008E687C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8E687C" w:rsidRPr="008E687C">
        <w:rPr>
          <w:rFonts w:ascii="Arial" w:hAnsi="Arial" w:cs="Arial"/>
          <w:sz w:val="20"/>
          <w:szCs w:val="20"/>
        </w:rPr>
        <w:t>Oproti měsíci dubnu 2026 bylo v měsíci květnu 2026 zaznamenáno zhoršení u odebraných a kontrolovaných vzorků motorové nafty z 0,0 % na 3,8 % a motorových benzinů z 0,0 % na 2,4 %. Vzorky FAME, směsné motorové nafty, motorové nafty B10, motorové nafty s vysokým obsahem FAME, parafinické motorové nafty, bio-CNG, LNG, bio-LNG a ethanolu E85 nebyly vzhledem k vývoji na trhu s pohonnými hmotami v měsíci květnu 2026 odebrány.</w:t>
      </w:r>
    </w:p>
    <w:p w14:paraId="4632A9C7" w14:textId="57D9924E" w:rsidR="00141E2C" w:rsidRPr="00D44643" w:rsidRDefault="00141E2C" w:rsidP="008A0D2B">
      <w:pPr>
        <w:jc w:val="both"/>
        <w:rPr>
          <w:rFonts w:ascii="Arial" w:hAnsi="Arial" w:cs="Arial"/>
          <w:sz w:val="20"/>
          <w:szCs w:val="20"/>
        </w:rPr>
      </w:pPr>
    </w:p>
    <w:p w14:paraId="41195C20" w14:textId="77777777" w:rsidR="002C34FA" w:rsidRDefault="002C34FA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4185B263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42CEE47E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21A6D142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4758824B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188275CE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404E9E38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16A09C13" w14:textId="5D0C4FE7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" w:type="pct"/>
            <w:vAlign w:val="center"/>
          </w:tcPr>
          <w:p w14:paraId="2A904B7D" w14:textId="5051C452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6230D976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7293176C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4BC97156" w:rsidR="00BE29F2" w:rsidRPr="0061127C" w:rsidRDefault="008A0D2B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00EE9535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28AE9DBE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58E0E757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468A0785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1106AC00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010CD24C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4FFCC30E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0D6EAD58" w:rsidR="00BE29F2" w:rsidRPr="0061127C" w:rsidRDefault="0009025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783DB2BD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72F6F0ED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7D8F0396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10E778E4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2C6A9D4F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5ABC641F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50887522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20EC7F54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20826A5B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2E210CD1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4F711B45" w:rsidR="00BE29F2" w:rsidRPr="0061127C" w:rsidRDefault="006941D8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5" w:type="pct"/>
            <w:vAlign w:val="center"/>
          </w:tcPr>
          <w:p w14:paraId="1DDC6E88" w14:textId="27D030B9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5F7A0B6D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B0F7A96" w:rsidR="00BE29F2" w:rsidRPr="0061127C" w:rsidRDefault="00C215E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44766AE7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0D571CF8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17E538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7BBBFED1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143AFB78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1AE61254" w:rsidR="00BE29F2" w:rsidRPr="0061127C" w:rsidRDefault="00195CF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4A2ADAB3" w:rsidR="00BE29F2" w:rsidRPr="0061127C" w:rsidRDefault="00A7286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7E97D4CD" w:rsidR="00BE29F2" w:rsidRPr="00F55D33" w:rsidRDefault="00AD2F4D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="00BE29F2"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51628825" w:rsidR="00BE29F2" w:rsidRPr="009E32D6" w:rsidRDefault="006941D8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4C2F4ACC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39E7942B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19E1666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577AC897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361AC6B8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382B42BD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31B76DA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5AC9C1DB" w:rsidR="00BE29F2" w:rsidRPr="0061127C" w:rsidRDefault="000266D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687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13AE2EB8" w:rsidR="00BE29F2" w:rsidRPr="0061127C" w:rsidRDefault="008E687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24D0B69B" w14:textId="27494590" w:rsidR="00807D68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p w14:paraId="30FDAC1D" w14:textId="77777777" w:rsidR="00DE171D" w:rsidRPr="00C94930" w:rsidRDefault="00DE171D" w:rsidP="00183025">
      <w:pPr>
        <w:spacing w:line="240" w:lineRule="auto"/>
        <w:rPr>
          <w:rFonts w:ascii="Arial" w:hAnsi="Arial" w:cs="Arial"/>
          <w:sz w:val="20"/>
          <w:szCs w:val="20"/>
        </w:rPr>
      </w:pPr>
    </w:p>
    <w:p w14:paraId="0E39A9B8" w14:textId="2D624E0B" w:rsidR="00DE171D" w:rsidRPr="00C94930" w:rsidRDefault="00670D49" w:rsidP="00670D4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94930">
        <w:rPr>
          <w:rFonts w:ascii="Arial" w:hAnsi="Arial" w:cs="Arial"/>
          <w:sz w:val="20"/>
          <w:szCs w:val="20"/>
        </w:rPr>
        <w:t>Kontrola kvality pohonných hmot zůstává jednou z priorit České obchodní inspekce, která bude i nadále průběžně monitorovat jejich jakost na tuzemském trhu.</w:t>
      </w:r>
    </w:p>
    <w:sectPr w:rsidR="00DE171D" w:rsidRPr="00C94930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470C" w14:textId="77777777" w:rsidR="001D0B9D" w:rsidRDefault="001D0B9D" w:rsidP="00807D68">
      <w:pPr>
        <w:spacing w:after="0" w:line="240" w:lineRule="auto"/>
      </w:pPr>
      <w:r>
        <w:separator/>
      </w:r>
    </w:p>
  </w:endnote>
  <w:endnote w:type="continuationSeparator" w:id="0">
    <w:p w14:paraId="71E59E27" w14:textId="77777777" w:rsidR="001D0B9D" w:rsidRDefault="001D0B9D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58F" w14:textId="77777777" w:rsidR="001D0B9D" w:rsidRDefault="001D0B9D" w:rsidP="00807D68">
      <w:pPr>
        <w:spacing w:after="0" w:line="240" w:lineRule="auto"/>
      </w:pPr>
      <w:r>
        <w:separator/>
      </w:r>
    </w:p>
  </w:footnote>
  <w:footnote w:type="continuationSeparator" w:id="0">
    <w:p w14:paraId="3B7CC266" w14:textId="77777777" w:rsidR="001D0B9D" w:rsidRDefault="001D0B9D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13075"/>
    <w:rsid w:val="000266DC"/>
    <w:rsid w:val="00032C4C"/>
    <w:rsid w:val="00035197"/>
    <w:rsid w:val="00052D82"/>
    <w:rsid w:val="000538F1"/>
    <w:rsid w:val="00056E6A"/>
    <w:rsid w:val="00072A32"/>
    <w:rsid w:val="0009025C"/>
    <w:rsid w:val="000B3C18"/>
    <w:rsid w:val="000B3F16"/>
    <w:rsid w:val="000C27BB"/>
    <w:rsid w:val="000D29C3"/>
    <w:rsid w:val="0010046C"/>
    <w:rsid w:val="001102F5"/>
    <w:rsid w:val="001150B3"/>
    <w:rsid w:val="001179BE"/>
    <w:rsid w:val="0013001D"/>
    <w:rsid w:val="00130E1E"/>
    <w:rsid w:val="00131D89"/>
    <w:rsid w:val="00134DA9"/>
    <w:rsid w:val="00141E2C"/>
    <w:rsid w:val="00146E81"/>
    <w:rsid w:val="001472E1"/>
    <w:rsid w:val="00150E03"/>
    <w:rsid w:val="00165FED"/>
    <w:rsid w:val="0017454C"/>
    <w:rsid w:val="00183025"/>
    <w:rsid w:val="00195CFD"/>
    <w:rsid w:val="00197050"/>
    <w:rsid w:val="001B2B14"/>
    <w:rsid w:val="001C2EB9"/>
    <w:rsid w:val="001D0B9D"/>
    <w:rsid w:val="001D0E07"/>
    <w:rsid w:val="001D63FC"/>
    <w:rsid w:val="001E0832"/>
    <w:rsid w:val="001E19CF"/>
    <w:rsid w:val="001F66F6"/>
    <w:rsid w:val="00201834"/>
    <w:rsid w:val="00205402"/>
    <w:rsid w:val="002124B1"/>
    <w:rsid w:val="002132CC"/>
    <w:rsid w:val="00225465"/>
    <w:rsid w:val="002257B3"/>
    <w:rsid w:val="00225F02"/>
    <w:rsid w:val="00267739"/>
    <w:rsid w:val="00277369"/>
    <w:rsid w:val="00284256"/>
    <w:rsid w:val="0029070B"/>
    <w:rsid w:val="002B0440"/>
    <w:rsid w:val="002C2749"/>
    <w:rsid w:val="002C34FA"/>
    <w:rsid w:val="002C374E"/>
    <w:rsid w:val="002C76FC"/>
    <w:rsid w:val="002D0FC9"/>
    <w:rsid w:val="002D344A"/>
    <w:rsid w:val="002D38E5"/>
    <w:rsid w:val="002D6D43"/>
    <w:rsid w:val="00313FAA"/>
    <w:rsid w:val="00314322"/>
    <w:rsid w:val="00325607"/>
    <w:rsid w:val="00350179"/>
    <w:rsid w:val="00356F41"/>
    <w:rsid w:val="00357A63"/>
    <w:rsid w:val="00360277"/>
    <w:rsid w:val="003637D2"/>
    <w:rsid w:val="00384EA2"/>
    <w:rsid w:val="003A3013"/>
    <w:rsid w:val="003A4EDF"/>
    <w:rsid w:val="003A7A4F"/>
    <w:rsid w:val="003B3611"/>
    <w:rsid w:val="003C4362"/>
    <w:rsid w:val="003E3A3A"/>
    <w:rsid w:val="003E3B85"/>
    <w:rsid w:val="0040112A"/>
    <w:rsid w:val="00401C48"/>
    <w:rsid w:val="004148FB"/>
    <w:rsid w:val="00432A70"/>
    <w:rsid w:val="00436754"/>
    <w:rsid w:val="00453CF0"/>
    <w:rsid w:val="0046373B"/>
    <w:rsid w:val="00494ACB"/>
    <w:rsid w:val="004A1791"/>
    <w:rsid w:val="004E7EBF"/>
    <w:rsid w:val="004F3AA9"/>
    <w:rsid w:val="00507F32"/>
    <w:rsid w:val="00524C1F"/>
    <w:rsid w:val="00530C06"/>
    <w:rsid w:val="00537726"/>
    <w:rsid w:val="005511DC"/>
    <w:rsid w:val="005563D0"/>
    <w:rsid w:val="00562E29"/>
    <w:rsid w:val="00572CFD"/>
    <w:rsid w:val="005743F2"/>
    <w:rsid w:val="00577B57"/>
    <w:rsid w:val="00592C1D"/>
    <w:rsid w:val="005953A7"/>
    <w:rsid w:val="00596A11"/>
    <w:rsid w:val="005A0135"/>
    <w:rsid w:val="005A0FA4"/>
    <w:rsid w:val="005A3A49"/>
    <w:rsid w:val="005C72E1"/>
    <w:rsid w:val="005F525A"/>
    <w:rsid w:val="005F776A"/>
    <w:rsid w:val="006029D7"/>
    <w:rsid w:val="0061127C"/>
    <w:rsid w:val="00630AA4"/>
    <w:rsid w:val="00632579"/>
    <w:rsid w:val="00651DBE"/>
    <w:rsid w:val="00653A86"/>
    <w:rsid w:val="00663C7B"/>
    <w:rsid w:val="00663DFE"/>
    <w:rsid w:val="00670D49"/>
    <w:rsid w:val="006941D8"/>
    <w:rsid w:val="00695914"/>
    <w:rsid w:val="00695F5B"/>
    <w:rsid w:val="00702349"/>
    <w:rsid w:val="00732562"/>
    <w:rsid w:val="007335E5"/>
    <w:rsid w:val="007350CA"/>
    <w:rsid w:val="00735C36"/>
    <w:rsid w:val="00743784"/>
    <w:rsid w:val="00751EED"/>
    <w:rsid w:val="00772AFF"/>
    <w:rsid w:val="00787F41"/>
    <w:rsid w:val="007909BD"/>
    <w:rsid w:val="007A6B61"/>
    <w:rsid w:val="007C3195"/>
    <w:rsid w:val="007C40CF"/>
    <w:rsid w:val="007C7BCF"/>
    <w:rsid w:val="007D00B2"/>
    <w:rsid w:val="007D308E"/>
    <w:rsid w:val="007E237F"/>
    <w:rsid w:val="0080241A"/>
    <w:rsid w:val="00804B02"/>
    <w:rsid w:val="008078D2"/>
    <w:rsid w:val="00807D68"/>
    <w:rsid w:val="00811430"/>
    <w:rsid w:val="00840100"/>
    <w:rsid w:val="00850D84"/>
    <w:rsid w:val="00851123"/>
    <w:rsid w:val="00862FD8"/>
    <w:rsid w:val="0086339A"/>
    <w:rsid w:val="0088155F"/>
    <w:rsid w:val="008865C6"/>
    <w:rsid w:val="008966EC"/>
    <w:rsid w:val="00896CA9"/>
    <w:rsid w:val="008A0D2B"/>
    <w:rsid w:val="008A24C7"/>
    <w:rsid w:val="008A277F"/>
    <w:rsid w:val="008E687C"/>
    <w:rsid w:val="008E75C8"/>
    <w:rsid w:val="009001DA"/>
    <w:rsid w:val="0090767D"/>
    <w:rsid w:val="0092339C"/>
    <w:rsid w:val="00933B91"/>
    <w:rsid w:val="00936668"/>
    <w:rsid w:val="009506A6"/>
    <w:rsid w:val="00955DA0"/>
    <w:rsid w:val="009674F1"/>
    <w:rsid w:val="00970F06"/>
    <w:rsid w:val="009735FD"/>
    <w:rsid w:val="00992A61"/>
    <w:rsid w:val="009B44F9"/>
    <w:rsid w:val="009B4A35"/>
    <w:rsid w:val="009B54CC"/>
    <w:rsid w:val="009D124D"/>
    <w:rsid w:val="009E0B23"/>
    <w:rsid w:val="009E32D6"/>
    <w:rsid w:val="009F2D9C"/>
    <w:rsid w:val="009F5070"/>
    <w:rsid w:val="00A13DDF"/>
    <w:rsid w:val="00A21093"/>
    <w:rsid w:val="00A210F4"/>
    <w:rsid w:val="00A34A6E"/>
    <w:rsid w:val="00A5394F"/>
    <w:rsid w:val="00A549E6"/>
    <w:rsid w:val="00A57931"/>
    <w:rsid w:val="00A72862"/>
    <w:rsid w:val="00A87262"/>
    <w:rsid w:val="00A95A44"/>
    <w:rsid w:val="00AA0F54"/>
    <w:rsid w:val="00AA2963"/>
    <w:rsid w:val="00AA546A"/>
    <w:rsid w:val="00AB2938"/>
    <w:rsid w:val="00AB4A77"/>
    <w:rsid w:val="00AD2EE9"/>
    <w:rsid w:val="00AD2F4D"/>
    <w:rsid w:val="00AD5C9F"/>
    <w:rsid w:val="00B04053"/>
    <w:rsid w:val="00B1065B"/>
    <w:rsid w:val="00B15DBC"/>
    <w:rsid w:val="00B32CC3"/>
    <w:rsid w:val="00B3640D"/>
    <w:rsid w:val="00B40171"/>
    <w:rsid w:val="00B44F4B"/>
    <w:rsid w:val="00B50D49"/>
    <w:rsid w:val="00B56F98"/>
    <w:rsid w:val="00B65C2E"/>
    <w:rsid w:val="00BA5431"/>
    <w:rsid w:val="00BC2828"/>
    <w:rsid w:val="00BE047E"/>
    <w:rsid w:val="00BE29F2"/>
    <w:rsid w:val="00BE683A"/>
    <w:rsid w:val="00BF23EB"/>
    <w:rsid w:val="00C201AD"/>
    <w:rsid w:val="00C215ED"/>
    <w:rsid w:val="00C23852"/>
    <w:rsid w:val="00C31E71"/>
    <w:rsid w:val="00C32A12"/>
    <w:rsid w:val="00C32D91"/>
    <w:rsid w:val="00C41FBF"/>
    <w:rsid w:val="00C738EB"/>
    <w:rsid w:val="00C94930"/>
    <w:rsid w:val="00C97D46"/>
    <w:rsid w:val="00CA29DB"/>
    <w:rsid w:val="00CA6CC6"/>
    <w:rsid w:val="00CC2CDC"/>
    <w:rsid w:val="00CD21E6"/>
    <w:rsid w:val="00CD23C1"/>
    <w:rsid w:val="00CE40CA"/>
    <w:rsid w:val="00CF361E"/>
    <w:rsid w:val="00CF6923"/>
    <w:rsid w:val="00D00046"/>
    <w:rsid w:val="00D072AC"/>
    <w:rsid w:val="00D100A7"/>
    <w:rsid w:val="00D117A1"/>
    <w:rsid w:val="00D14E22"/>
    <w:rsid w:val="00D44643"/>
    <w:rsid w:val="00D61697"/>
    <w:rsid w:val="00D66CD2"/>
    <w:rsid w:val="00D717BD"/>
    <w:rsid w:val="00D72981"/>
    <w:rsid w:val="00D763A0"/>
    <w:rsid w:val="00D764B6"/>
    <w:rsid w:val="00D966A5"/>
    <w:rsid w:val="00DA51CF"/>
    <w:rsid w:val="00DB18B6"/>
    <w:rsid w:val="00DC054F"/>
    <w:rsid w:val="00DC5B7E"/>
    <w:rsid w:val="00DC7359"/>
    <w:rsid w:val="00DC7F6D"/>
    <w:rsid w:val="00DE1597"/>
    <w:rsid w:val="00DE171D"/>
    <w:rsid w:val="00E01D17"/>
    <w:rsid w:val="00E15235"/>
    <w:rsid w:val="00E17BF0"/>
    <w:rsid w:val="00E20E65"/>
    <w:rsid w:val="00E24C68"/>
    <w:rsid w:val="00E36277"/>
    <w:rsid w:val="00E3728D"/>
    <w:rsid w:val="00E76B94"/>
    <w:rsid w:val="00E90F66"/>
    <w:rsid w:val="00E92E8B"/>
    <w:rsid w:val="00EA1D75"/>
    <w:rsid w:val="00EB0B4E"/>
    <w:rsid w:val="00EB6080"/>
    <w:rsid w:val="00EC10E5"/>
    <w:rsid w:val="00EC6A25"/>
    <w:rsid w:val="00EC6EAC"/>
    <w:rsid w:val="00ED4CDF"/>
    <w:rsid w:val="00F039A4"/>
    <w:rsid w:val="00F07A9C"/>
    <w:rsid w:val="00F13691"/>
    <w:rsid w:val="00F168AF"/>
    <w:rsid w:val="00F17C2F"/>
    <w:rsid w:val="00F2098C"/>
    <w:rsid w:val="00F214DE"/>
    <w:rsid w:val="00F232A3"/>
    <w:rsid w:val="00F27F77"/>
    <w:rsid w:val="00F34A6A"/>
    <w:rsid w:val="00F35B76"/>
    <w:rsid w:val="00F4039A"/>
    <w:rsid w:val="00F451C1"/>
    <w:rsid w:val="00F46946"/>
    <w:rsid w:val="00F55D33"/>
    <w:rsid w:val="00F678FA"/>
    <w:rsid w:val="00F70880"/>
    <w:rsid w:val="00F8195C"/>
    <w:rsid w:val="00F9009F"/>
    <w:rsid w:val="00F91931"/>
    <w:rsid w:val="00F93588"/>
    <w:rsid w:val="00F95D8C"/>
    <w:rsid w:val="00F96182"/>
    <w:rsid w:val="00FC13E3"/>
    <w:rsid w:val="00FD0045"/>
    <w:rsid w:val="00FF364A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589</Words>
  <Characters>2789</Characters>
  <Application>Microsoft Office Word</Application>
  <DocSecurity>0</DocSecurity>
  <Lines>242</Lines>
  <Paragraphs>205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10</cp:revision>
  <cp:lastPrinted>2026-06-22T10:09:00Z</cp:lastPrinted>
  <dcterms:created xsi:type="dcterms:W3CDTF">2026-06-22T09:54:00Z</dcterms:created>
  <dcterms:modified xsi:type="dcterms:W3CDTF">2026-07-21T13:29:00Z</dcterms:modified>
</cp:coreProperties>
</file>