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6C458" w14:textId="00B36387" w:rsidR="003E3B85" w:rsidRPr="00386450" w:rsidRDefault="00C775C7" w:rsidP="003E3B85">
      <w:pPr>
        <w:spacing w:before="240"/>
        <w:jc w:val="right"/>
        <w:rPr>
          <w:rFonts w:ascii="Arial" w:hAnsi="Arial" w:cs="Arial"/>
          <w:color w:val="2658A5"/>
          <w:sz w:val="48"/>
          <w:szCs w:val="48"/>
          <w:lang w:val="en-GB"/>
        </w:rPr>
      </w:pPr>
      <w:r w:rsidRPr="00386450">
        <w:rPr>
          <w:rFonts w:ascii="Arial" w:eastAsia="Calibri" w:hAnsi="Arial" w:cs="Arial"/>
          <w:b/>
          <w:bCs/>
          <w:sz w:val="20"/>
          <w:szCs w:val="20"/>
          <w:lang w:val="en-GB"/>
        </w:rPr>
        <w:drawing>
          <wp:anchor distT="0" distB="0" distL="114300" distR="114300" simplePos="0" relativeHeight="251659264" behindDoc="0" locked="0" layoutInCell="1" allowOverlap="1" wp14:anchorId="7656999C" wp14:editId="734FF3EC">
            <wp:simplePos x="0" y="0"/>
            <wp:positionH relativeFrom="margin">
              <wp:posOffset>0</wp:posOffset>
            </wp:positionH>
            <wp:positionV relativeFrom="paragraph">
              <wp:posOffset>-635</wp:posOffset>
            </wp:positionV>
            <wp:extent cx="2695575" cy="511379"/>
            <wp:effectExtent l="0" t="0" r="0" b="3175"/>
            <wp:wrapNone/>
            <wp:docPr id="1284560963" name="Obrázek 1" descr="Obsah obrázku Písmo, Grafika, text,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60963" name="Obrázek 1" descr="Obsah obrázku Písmo, Grafika, text, snímek obrazovky&#10;&#10;Obsah generovaný pomocí AI může být nesprávn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575" cy="5113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450">
        <w:rPr>
          <w:rFonts w:ascii="Arial" w:hAnsi="Arial" w:cs="Arial"/>
          <w:color w:val="2658A5"/>
          <w:sz w:val="48"/>
          <w:szCs w:val="48"/>
          <w:lang w:val="en-GB"/>
        </w:rPr>
        <w:t>PRESS RELEASE</w:t>
      </w:r>
    </w:p>
    <w:p w14:paraId="7BDC8DE0" w14:textId="77777777" w:rsidR="003E3B85" w:rsidRPr="00386450" w:rsidRDefault="003E3B85" w:rsidP="003E3B85">
      <w:pPr>
        <w:spacing w:before="240"/>
        <w:rPr>
          <w:rFonts w:ascii="Montserrat" w:hAnsi="Montserrat"/>
          <w:b/>
          <w:bCs/>
          <w:color w:val="2658A5"/>
          <w:sz w:val="32"/>
          <w:szCs w:val="32"/>
          <w:lang w:val="en-GB"/>
        </w:rPr>
      </w:pPr>
    </w:p>
    <w:p w14:paraId="2B1DF8DF" w14:textId="77777777" w:rsidR="00BF30FD" w:rsidRPr="00BF30FD" w:rsidRDefault="00BF30FD" w:rsidP="00BF30FD">
      <w:pPr>
        <w:rPr>
          <w:rFonts w:ascii="Arial" w:hAnsi="Arial" w:cs="Arial"/>
          <w:b/>
          <w:bCs/>
          <w:color w:val="2658A5"/>
          <w:sz w:val="32"/>
          <w:szCs w:val="32"/>
          <w:lang w:val="en-GB"/>
        </w:rPr>
      </w:pPr>
      <w:r w:rsidRPr="00BF30FD">
        <w:rPr>
          <w:rFonts w:ascii="Arial" w:hAnsi="Arial" w:cs="Arial"/>
          <w:b/>
          <w:bCs/>
          <w:color w:val="2658A5"/>
          <w:sz w:val="32"/>
          <w:szCs w:val="32"/>
          <w:lang w:val="en-GB"/>
        </w:rPr>
        <w:t>In the first quarter this year, the CTIA seized 2,404 items of counterfeit merchandise priced at nearly 5 million crowns</w:t>
      </w:r>
    </w:p>
    <w:p w14:paraId="37E14E9D" w14:textId="77777777" w:rsidR="00BF30FD" w:rsidRPr="00BF30FD" w:rsidRDefault="00BF30FD" w:rsidP="00BF30FD">
      <w:pPr>
        <w:rPr>
          <w:rFonts w:ascii="Arial" w:eastAsia="Calibri" w:hAnsi="Arial" w:cs="Arial"/>
          <w:sz w:val="20"/>
          <w:szCs w:val="20"/>
          <w:lang w:val="en-GB"/>
        </w:rPr>
      </w:pPr>
      <w:r w:rsidRPr="00BF30FD">
        <w:rPr>
          <w:rFonts w:ascii="Arial" w:eastAsia="Calibri" w:hAnsi="Arial" w:cs="Arial"/>
          <w:i/>
          <w:iCs/>
          <w:sz w:val="20"/>
          <w:szCs w:val="20"/>
          <w:lang w:val="en-GB"/>
        </w:rPr>
        <w:t>(Report for the First Quarter of 2026)</w:t>
      </w:r>
    </w:p>
    <w:p w14:paraId="5991C170" w14:textId="77777777" w:rsidR="00BF30FD" w:rsidRPr="00BF30FD" w:rsidRDefault="00BF30FD" w:rsidP="00BF30FD">
      <w:pPr>
        <w:rPr>
          <w:rFonts w:ascii="Arial" w:eastAsia="Calibri" w:hAnsi="Arial" w:cs="Arial"/>
          <w:sz w:val="20"/>
          <w:szCs w:val="20"/>
          <w:lang w:val="en-GB"/>
        </w:rPr>
      </w:pPr>
      <w:r w:rsidRPr="00BF30FD">
        <w:rPr>
          <w:rFonts w:ascii="Arial" w:eastAsia="Calibri" w:hAnsi="Arial" w:cs="Arial"/>
          <w:sz w:val="20"/>
          <w:szCs w:val="20"/>
          <w:lang w:val="en-GB"/>
        </w:rPr>
        <w:t xml:space="preserve">(Prague, July 20, 2026) </w:t>
      </w:r>
      <w:r w:rsidRPr="00BF30FD">
        <w:rPr>
          <w:rFonts w:ascii="Arial" w:eastAsia="Calibri" w:hAnsi="Arial" w:cs="Arial"/>
          <w:b/>
          <w:bCs/>
          <w:sz w:val="20"/>
          <w:szCs w:val="20"/>
          <w:lang w:val="en-GB"/>
        </w:rPr>
        <w:t>In the first quarter of this year, the Czech Trade Inspection Authority continued to monitor compliance with the ban on offering, selling, and storing products infringing certain intellectual property rights. It carried out 99 inspections and found breaches of the prohibition on offering for sale, selling, and storing products infringing certain intellectual property rights in 23 of those inspections, representing 23.23% of the inspections conducted.</w:t>
      </w:r>
    </w:p>
    <w:p w14:paraId="47B6CED0" w14:textId="77777777" w:rsidR="00BF30FD" w:rsidRPr="00BF30FD" w:rsidRDefault="00BF30FD" w:rsidP="00BF30FD">
      <w:pPr>
        <w:rPr>
          <w:rFonts w:ascii="Arial" w:eastAsia="Calibri" w:hAnsi="Arial" w:cs="Arial"/>
          <w:sz w:val="20"/>
          <w:szCs w:val="20"/>
          <w:lang w:val="en-GB"/>
        </w:rPr>
      </w:pPr>
      <w:r w:rsidRPr="00BF30FD">
        <w:rPr>
          <w:rFonts w:ascii="Arial" w:eastAsia="Calibri" w:hAnsi="Arial" w:cs="Arial"/>
          <w:sz w:val="20"/>
          <w:szCs w:val="20"/>
          <w:lang w:val="en-GB"/>
        </w:rPr>
        <w:t>All Regional Inspectorates of the CTIA participated in the inspection activity, which focused on inspecting compliance with the prohibition set forth in Section 8 of Act No. 634/1992 Coll., on Consumer Protection. A total of 99 inspections were carried out between January 2 and March 31, 2026. Breaches of legal regulations falling within the CTIA’s supervisory jurisdiction were identified in 61 inspections (61.62% of the inspections carried out); of which 23 inspections revealed infringements of the prohibition on offering for sale, selling, and storing products infringing certain intellectual property rights, representing 23.23% of the inspections carried out.</w:t>
      </w:r>
    </w:p>
    <w:p w14:paraId="4B28D555" w14:textId="0F3C47D0" w:rsidR="00BF30FD" w:rsidRPr="00BF30FD" w:rsidRDefault="00BF30FD" w:rsidP="00BF30FD">
      <w:pPr>
        <w:rPr>
          <w:rFonts w:ascii="Arial" w:eastAsia="Calibri" w:hAnsi="Arial" w:cs="Arial"/>
          <w:sz w:val="20"/>
          <w:szCs w:val="20"/>
          <w:lang w:val="en-GB"/>
        </w:rPr>
      </w:pPr>
      <w:r w:rsidRPr="00BF30FD">
        <w:rPr>
          <w:rFonts w:ascii="Arial" w:eastAsia="Calibri" w:hAnsi="Arial" w:cs="Arial"/>
          <w:sz w:val="20"/>
          <w:szCs w:val="20"/>
          <w:lang w:val="en-GB"/>
        </w:rPr>
        <w:t xml:space="preserve">Based on breaches of legal regulations identified within inspection activities, a total of 107 fines amounting to 2,107,500 CZK became final </w:t>
      </w:r>
      <w:r w:rsidRPr="00BF30FD">
        <w:rPr>
          <w:rFonts w:ascii="Arial" w:eastAsia="Calibri" w:hAnsi="Arial" w:cs="Arial"/>
          <w:b/>
          <w:bCs/>
          <w:sz w:val="20"/>
          <w:szCs w:val="20"/>
          <w:lang w:val="en-GB"/>
        </w:rPr>
        <w:t>between January 2 and March 31, 2026.</w:t>
      </w:r>
      <w:r w:rsidRPr="00BF30FD">
        <w:rPr>
          <w:rFonts w:ascii="Arial" w:eastAsia="Calibri" w:hAnsi="Arial" w:cs="Arial"/>
          <w:sz w:val="20"/>
          <w:szCs w:val="20"/>
          <w:lang w:val="en-GB"/>
        </w:rPr>
        <w:t xml:space="preserve"> In direct connection with breaches of Section 8 of the Act on Consumer Protection, which prohibits the offering, sale, and storage of products infringing certain intellectual property rights, </w:t>
      </w:r>
      <w:r w:rsidRPr="00BF30FD">
        <w:rPr>
          <w:rFonts w:ascii="Arial" w:eastAsia="Calibri" w:hAnsi="Arial" w:cs="Arial"/>
          <w:b/>
          <w:bCs/>
          <w:sz w:val="20"/>
          <w:szCs w:val="20"/>
          <w:lang w:val="en-GB"/>
        </w:rPr>
        <w:t>69 fines total</w:t>
      </w:r>
      <w:r w:rsidR="0098156C" w:rsidRPr="00386450">
        <w:rPr>
          <w:rFonts w:ascii="Arial" w:eastAsia="Calibri" w:hAnsi="Arial" w:cs="Arial"/>
          <w:b/>
          <w:bCs/>
          <w:sz w:val="20"/>
          <w:szCs w:val="20"/>
          <w:lang w:val="en-GB"/>
        </w:rPr>
        <w:t>l</w:t>
      </w:r>
      <w:r w:rsidRPr="00BF30FD">
        <w:rPr>
          <w:rFonts w:ascii="Arial" w:eastAsia="Calibri" w:hAnsi="Arial" w:cs="Arial"/>
          <w:b/>
          <w:bCs/>
          <w:sz w:val="20"/>
          <w:szCs w:val="20"/>
          <w:lang w:val="en-GB"/>
        </w:rPr>
        <w:t>ing 1,766,000 CZK became final during this period.</w:t>
      </w:r>
    </w:p>
    <w:p w14:paraId="788CFA90" w14:textId="77777777" w:rsidR="00BF30FD" w:rsidRPr="00BF30FD" w:rsidRDefault="00BF30FD" w:rsidP="00BF30FD">
      <w:pPr>
        <w:rPr>
          <w:rFonts w:ascii="Arial" w:eastAsia="Calibri" w:hAnsi="Arial" w:cs="Arial"/>
          <w:sz w:val="20"/>
          <w:szCs w:val="20"/>
          <w:lang w:val="en-GB"/>
        </w:rPr>
      </w:pPr>
      <w:r w:rsidRPr="00BF30FD">
        <w:rPr>
          <w:rFonts w:ascii="Arial" w:eastAsia="Calibri" w:hAnsi="Arial" w:cs="Arial"/>
          <w:sz w:val="20"/>
          <w:szCs w:val="20"/>
          <w:lang w:val="en-GB"/>
        </w:rPr>
        <w:t xml:space="preserve">In addition to the sanctions, </w:t>
      </w:r>
      <w:r w:rsidRPr="00BF30FD">
        <w:rPr>
          <w:rFonts w:ascii="Arial" w:eastAsia="Calibri" w:hAnsi="Arial" w:cs="Arial"/>
          <w:b/>
          <w:bCs/>
          <w:sz w:val="20"/>
          <w:szCs w:val="20"/>
          <w:lang w:val="en-GB"/>
        </w:rPr>
        <w:t>a total of</w:t>
      </w:r>
    </w:p>
    <w:p w14:paraId="53755A9A" w14:textId="77777777" w:rsidR="00BF30FD" w:rsidRPr="00BF30FD" w:rsidRDefault="00BF30FD" w:rsidP="00BF30FD">
      <w:pPr>
        <w:rPr>
          <w:rFonts w:ascii="Arial" w:eastAsia="Calibri" w:hAnsi="Arial" w:cs="Arial"/>
          <w:sz w:val="20"/>
          <w:szCs w:val="20"/>
          <w:lang w:val="en-GB"/>
        </w:rPr>
      </w:pPr>
      <w:r w:rsidRPr="00BF30FD">
        <w:rPr>
          <w:rFonts w:ascii="Arial" w:eastAsia="Calibri" w:hAnsi="Arial" w:cs="Arial"/>
          <w:b/>
          <w:bCs/>
          <w:sz w:val="20"/>
          <w:szCs w:val="20"/>
          <w:lang w:val="en-GB"/>
        </w:rPr>
        <w:t>2,404 counterfeit items, valued at CZK 4,915,479 based on the prices of the originals</w:t>
      </w:r>
      <w:r w:rsidRPr="00BF30FD">
        <w:rPr>
          <w:rFonts w:ascii="Arial" w:eastAsia="Calibri" w:hAnsi="Arial" w:cs="Arial"/>
          <w:sz w:val="20"/>
          <w:szCs w:val="20"/>
          <w:lang w:val="en-GB"/>
        </w:rPr>
        <w:t xml:space="preserve"> (original prices are approximate) were seized and placed beyond the reach of the parties being inspected. In accordance with Section 7b of Act No. 64/1986 Coll., on the Czech Trade Inspection Authority, the seized products were placed beyond the reach of the inspected entities. Products that do not comply with special legal regulations and for which a final decision has been made regarding their forfeiture or seizure are subsequently destroyed or used for humanitarian purposes.</w:t>
      </w:r>
    </w:p>
    <w:p w14:paraId="58219C30" w14:textId="77777777" w:rsidR="00BF30FD" w:rsidRPr="00BF30FD" w:rsidRDefault="00BF30FD" w:rsidP="00BF30FD">
      <w:pPr>
        <w:rPr>
          <w:rFonts w:ascii="Arial" w:eastAsia="Calibri" w:hAnsi="Arial" w:cs="Arial"/>
          <w:sz w:val="20"/>
          <w:szCs w:val="20"/>
          <w:lang w:val="en-GB"/>
        </w:rPr>
      </w:pPr>
      <w:r w:rsidRPr="00BF30FD">
        <w:rPr>
          <w:rFonts w:ascii="Arial" w:eastAsia="Calibri" w:hAnsi="Arial" w:cs="Arial"/>
          <w:sz w:val="20"/>
          <w:szCs w:val="20"/>
          <w:lang w:val="en-GB"/>
        </w:rPr>
        <w:t>In terms of product categories, intellectual property rights were most frequently infringed in the case of textile goods. Of the total number of seized products, the majority—by volume—were trademarks of Adidas, Tommy Hilfiger, Nike, the Rubik’s Cube, Lilo and Stitch, Michael Kors, Calvin Klein, and Pokémon Wizards.</w:t>
      </w:r>
    </w:p>
    <w:p w14:paraId="1C71B9E7" w14:textId="77777777" w:rsidR="00BF30FD" w:rsidRPr="00386450" w:rsidRDefault="00BF30FD" w:rsidP="00BF30FD">
      <w:pPr>
        <w:rPr>
          <w:rFonts w:ascii="Arial" w:eastAsia="Calibri" w:hAnsi="Arial" w:cs="Arial"/>
          <w:sz w:val="20"/>
          <w:szCs w:val="20"/>
          <w:lang w:val="en-GB"/>
        </w:rPr>
      </w:pPr>
      <w:r w:rsidRPr="00BF30FD">
        <w:rPr>
          <w:rFonts w:ascii="Arial" w:eastAsia="Calibri" w:hAnsi="Arial" w:cs="Arial"/>
          <w:sz w:val="20"/>
          <w:szCs w:val="20"/>
          <w:lang w:val="en-GB"/>
        </w:rPr>
        <w:t>The share of individual product categories in the total volume of goods seized on suspicion of infringing any intellectual property right is illustrated in the following chart:</w:t>
      </w:r>
    </w:p>
    <w:p w14:paraId="6B33662F" w14:textId="77777777" w:rsidR="0098156C" w:rsidRPr="00386450" w:rsidRDefault="0098156C" w:rsidP="00BF30FD">
      <w:pPr>
        <w:rPr>
          <w:rFonts w:ascii="Arial" w:eastAsia="Calibri" w:hAnsi="Arial" w:cs="Arial"/>
          <w:sz w:val="20"/>
          <w:szCs w:val="20"/>
          <w:lang w:val="en-GB"/>
        </w:rPr>
      </w:pPr>
    </w:p>
    <w:p w14:paraId="20C7A045" w14:textId="77777777" w:rsidR="0098156C" w:rsidRPr="00386450" w:rsidRDefault="0098156C" w:rsidP="00BF30FD">
      <w:pPr>
        <w:rPr>
          <w:rFonts w:ascii="Arial" w:eastAsia="Calibri" w:hAnsi="Arial" w:cs="Arial"/>
          <w:sz w:val="20"/>
          <w:szCs w:val="20"/>
          <w:lang w:val="en-GB"/>
        </w:rPr>
      </w:pPr>
    </w:p>
    <w:p w14:paraId="5D17F9D0" w14:textId="77777777" w:rsidR="0098156C" w:rsidRPr="00386450" w:rsidRDefault="0098156C" w:rsidP="00BF30FD">
      <w:pPr>
        <w:rPr>
          <w:rFonts w:ascii="Arial" w:eastAsia="Calibri" w:hAnsi="Arial" w:cs="Arial"/>
          <w:sz w:val="20"/>
          <w:szCs w:val="20"/>
          <w:lang w:val="en-GB"/>
        </w:rPr>
      </w:pPr>
    </w:p>
    <w:p w14:paraId="14DE6ED3" w14:textId="77777777" w:rsidR="0098156C" w:rsidRPr="00386450" w:rsidRDefault="0098156C" w:rsidP="00BF30FD">
      <w:pPr>
        <w:rPr>
          <w:rFonts w:ascii="Arial" w:eastAsia="Calibri" w:hAnsi="Arial" w:cs="Arial"/>
          <w:sz w:val="20"/>
          <w:szCs w:val="20"/>
          <w:lang w:val="en-GB"/>
        </w:rPr>
      </w:pPr>
    </w:p>
    <w:p w14:paraId="3CC14E2D" w14:textId="77777777" w:rsidR="0098156C" w:rsidRPr="00BF30FD" w:rsidRDefault="0098156C" w:rsidP="00BF30FD">
      <w:pPr>
        <w:rPr>
          <w:rFonts w:ascii="Arial" w:eastAsia="Calibri" w:hAnsi="Arial" w:cs="Arial"/>
          <w:sz w:val="20"/>
          <w:szCs w:val="20"/>
          <w:lang w:val="en-GB"/>
        </w:rPr>
      </w:pPr>
    </w:p>
    <w:p w14:paraId="51F58BF0" w14:textId="77777777" w:rsidR="00BF30FD" w:rsidRPr="00BF30FD" w:rsidRDefault="00BF30FD" w:rsidP="00BF30FD">
      <w:pPr>
        <w:rPr>
          <w:rFonts w:ascii="Arial" w:eastAsia="Calibri" w:hAnsi="Arial" w:cs="Arial"/>
          <w:sz w:val="20"/>
          <w:szCs w:val="20"/>
          <w:lang w:val="en-GB"/>
        </w:rPr>
      </w:pPr>
      <w:r w:rsidRPr="00BF30FD">
        <w:rPr>
          <w:rFonts w:ascii="Arial" w:eastAsia="Calibri" w:hAnsi="Arial" w:cs="Arial"/>
          <w:b/>
          <w:bCs/>
          <w:sz w:val="20"/>
          <w:szCs w:val="20"/>
          <w:u w:val="single"/>
          <w:lang w:val="en-GB"/>
        </w:rPr>
        <w:lastRenderedPageBreak/>
        <w:t>Chart No. 1: Share of product categories in the total volume of seized goods</w:t>
      </w:r>
    </w:p>
    <w:p w14:paraId="42EDA14F" w14:textId="65EF5F0A" w:rsidR="00FA5D57" w:rsidRPr="00386450" w:rsidRDefault="00FA5D57" w:rsidP="000160A2">
      <w:pPr>
        <w:rPr>
          <w:rFonts w:ascii="Arial" w:hAnsi="Arial" w:cs="Arial"/>
          <w:b/>
          <w:bCs/>
          <w:sz w:val="20"/>
          <w:szCs w:val="20"/>
          <w:u w:val="single"/>
          <w:lang w:val="en-GB"/>
        </w:rPr>
      </w:pPr>
    </w:p>
    <w:p w14:paraId="34BD2A26" w14:textId="781504F3" w:rsidR="00534491" w:rsidRPr="00386450" w:rsidRDefault="004A32AD" w:rsidP="00FA5D57">
      <w:pPr>
        <w:rPr>
          <w:rFonts w:ascii="Arial" w:hAnsi="Arial" w:cs="Arial"/>
          <w:b/>
          <w:bCs/>
          <w:sz w:val="20"/>
          <w:szCs w:val="20"/>
          <w:u w:val="single"/>
          <w:lang w:val="en-GB"/>
        </w:rPr>
      </w:pPr>
      <w:r w:rsidRPr="00386450">
        <w:rPr>
          <w:rFonts w:ascii="Arial" w:hAnsi="Arial" w:cs="Arial"/>
          <w:b/>
          <w:bCs/>
          <w:sz w:val="20"/>
          <w:szCs w:val="20"/>
          <w:u w:val="single"/>
          <w:lang w:val="en-GB"/>
        </w:rPr>
        <w:drawing>
          <wp:inline distT="0" distB="0" distL="0" distR="0" wp14:anchorId="3B86A848" wp14:editId="672EE7D6">
            <wp:extent cx="5747982" cy="2428875"/>
            <wp:effectExtent l="0" t="0" r="5715" b="0"/>
            <wp:docPr id="139842612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0730" cy="2438488"/>
                    </a:xfrm>
                    <a:prstGeom prst="rect">
                      <a:avLst/>
                    </a:prstGeom>
                    <a:noFill/>
                  </pic:spPr>
                </pic:pic>
              </a:graphicData>
            </a:graphic>
          </wp:inline>
        </w:drawing>
      </w:r>
    </w:p>
    <w:p w14:paraId="129AC02A" w14:textId="77777777" w:rsidR="00083B3F" w:rsidRPr="00386450" w:rsidRDefault="00083B3F" w:rsidP="000160A2">
      <w:pPr>
        <w:jc w:val="both"/>
        <w:rPr>
          <w:rFonts w:ascii="Arial" w:hAnsi="Arial" w:cs="Arial"/>
          <w:sz w:val="20"/>
          <w:szCs w:val="20"/>
          <w:lang w:val="en-GB"/>
        </w:rPr>
      </w:pPr>
    </w:p>
    <w:p w14:paraId="1A54217D" w14:textId="77777777" w:rsidR="000E1B3B" w:rsidRPr="000E1B3B" w:rsidRDefault="000E1B3B" w:rsidP="000E1B3B">
      <w:pPr>
        <w:rPr>
          <w:rFonts w:ascii="Arial" w:hAnsi="Arial" w:cs="Arial"/>
          <w:sz w:val="20"/>
          <w:szCs w:val="20"/>
          <w:lang w:val="en-GB"/>
        </w:rPr>
      </w:pPr>
      <w:r w:rsidRPr="000E1B3B">
        <w:rPr>
          <w:rFonts w:ascii="Arial" w:hAnsi="Arial" w:cs="Arial"/>
          <w:sz w:val="20"/>
          <w:szCs w:val="20"/>
          <w:lang w:val="en-GB"/>
        </w:rPr>
        <w:t>The following chart shows the share of selected trademarks in the total volume of seized products. Trademarks not included in the list appeared on fewer than 80 of the seized products.</w:t>
      </w:r>
    </w:p>
    <w:p w14:paraId="28957A46" w14:textId="77777777" w:rsidR="000E1B3B" w:rsidRPr="000E1B3B" w:rsidRDefault="000E1B3B" w:rsidP="000E1B3B">
      <w:pPr>
        <w:rPr>
          <w:rFonts w:ascii="Arial" w:hAnsi="Arial" w:cs="Arial"/>
          <w:sz w:val="20"/>
          <w:szCs w:val="20"/>
          <w:lang w:val="en-GB"/>
        </w:rPr>
      </w:pPr>
      <w:r w:rsidRPr="000E1B3B">
        <w:rPr>
          <w:rFonts w:ascii="Arial" w:hAnsi="Arial" w:cs="Arial"/>
          <w:b/>
          <w:bCs/>
          <w:sz w:val="20"/>
          <w:szCs w:val="20"/>
          <w:u w:val="single"/>
          <w:lang w:val="en-GB"/>
        </w:rPr>
        <w:t>Chart No. 2: Seized Products by Brand</w:t>
      </w:r>
    </w:p>
    <w:p w14:paraId="156102E8" w14:textId="27664AE6" w:rsidR="000160A2" w:rsidRPr="00386450" w:rsidRDefault="000160A2" w:rsidP="000160A2">
      <w:pPr>
        <w:rPr>
          <w:rFonts w:ascii="Arial" w:hAnsi="Arial" w:cs="Arial"/>
          <w:b/>
          <w:bCs/>
          <w:sz w:val="20"/>
          <w:szCs w:val="20"/>
          <w:u w:val="single"/>
          <w:lang w:val="en-GB"/>
        </w:rPr>
      </w:pPr>
      <w:r w:rsidRPr="00386450">
        <w:rPr>
          <w:rFonts w:ascii="Arial" w:hAnsi="Arial" w:cs="Arial"/>
          <w:b/>
          <w:bCs/>
          <w:sz w:val="20"/>
          <w:szCs w:val="20"/>
          <w:u w:val="single"/>
          <w:lang w:val="en-GB"/>
        </w:rPr>
        <w:t xml:space="preserve"> </w:t>
      </w:r>
    </w:p>
    <w:p w14:paraId="4684F7CE" w14:textId="6F367D2E" w:rsidR="00B4354F" w:rsidRPr="00386450" w:rsidRDefault="004A32AD" w:rsidP="000160A2">
      <w:pPr>
        <w:rPr>
          <w:rFonts w:ascii="Arial" w:hAnsi="Arial" w:cs="Arial"/>
          <w:b/>
          <w:bCs/>
          <w:sz w:val="20"/>
          <w:szCs w:val="20"/>
          <w:u w:val="single"/>
          <w:lang w:val="en-GB"/>
        </w:rPr>
      </w:pPr>
      <w:r w:rsidRPr="00386450">
        <w:rPr>
          <w:rFonts w:ascii="Arial" w:hAnsi="Arial" w:cs="Arial"/>
          <w:b/>
          <w:bCs/>
          <w:sz w:val="20"/>
          <w:szCs w:val="20"/>
          <w:u w:val="single"/>
          <w:lang w:val="en-GB"/>
        </w:rPr>
        <w:drawing>
          <wp:inline distT="0" distB="0" distL="0" distR="0" wp14:anchorId="49F1656D" wp14:editId="4B6A21EE">
            <wp:extent cx="5714344" cy="2838450"/>
            <wp:effectExtent l="0" t="0" r="1270" b="0"/>
            <wp:docPr id="153283745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0516" cy="2841516"/>
                    </a:xfrm>
                    <a:prstGeom prst="rect">
                      <a:avLst/>
                    </a:prstGeom>
                    <a:noFill/>
                  </pic:spPr>
                </pic:pic>
              </a:graphicData>
            </a:graphic>
          </wp:inline>
        </w:drawing>
      </w:r>
    </w:p>
    <w:p w14:paraId="24A2ACBE" w14:textId="6A5E3C5B" w:rsidR="00656822" w:rsidRPr="00386450" w:rsidRDefault="00656822" w:rsidP="000160A2">
      <w:pPr>
        <w:rPr>
          <w:rFonts w:cs="Arial"/>
          <w:sz w:val="20"/>
          <w:szCs w:val="20"/>
          <w:lang w:val="en-GB"/>
        </w:rPr>
      </w:pPr>
    </w:p>
    <w:p w14:paraId="1BE7D3EA" w14:textId="77777777" w:rsidR="00656822" w:rsidRPr="00386450" w:rsidRDefault="00656822" w:rsidP="005923C5">
      <w:pPr>
        <w:spacing w:line="240" w:lineRule="auto"/>
        <w:rPr>
          <w:rFonts w:ascii="Arial" w:hAnsi="Arial" w:cs="Arial"/>
          <w:sz w:val="20"/>
          <w:szCs w:val="20"/>
          <w:u w:val="single"/>
          <w:lang w:val="en-GB"/>
        </w:rPr>
      </w:pPr>
    </w:p>
    <w:sectPr w:rsidR="00656822" w:rsidRPr="00386450" w:rsidSect="00663C7B">
      <w:headerReference w:type="default" r:id="rId11"/>
      <w:footerReference w:type="default" r:id="rId12"/>
      <w:pgSz w:w="11906" w:h="16838"/>
      <w:pgMar w:top="1134" w:right="1417" w:bottom="1701"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48937" w14:textId="77777777" w:rsidR="005222A9" w:rsidRDefault="005222A9" w:rsidP="00807D68">
      <w:pPr>
        <w:spacing w:after="0" w:line="240" w:lineRule="auto"/>
      </w:pPr>
      <w:r>
        <w:separator/>
      </w:r>
    </w:p>
  </w:endnote>
  <w:endnote w:type="continuationSeparator" w:id="0">
    <w:p w14:paraId="189CCB2C" w14:textId="77777777" w:rsidR="005222A9" w:rsidRDefault="005222A9" w:rsidP="00807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7FA6" w14:textId="3A1BD01E" w:rsidR="00F34A6A" w:rsidRPr="000B3C18" w:rsidRDefault="00663C7B" w:rsidP="00663C7B">
    <w:pPr>
      <w:spacing w:line="276" w:lineRule="auto"/>
      <w:ind w:left="5664" w:firstLine="708"/>
      <w:rPr>
        <w:rFonts w:ascii="Arial" w:hAnsi="Arial" w:cs="Arial"/>
        <w:bCs/>
        <w:color w:val="2658A5"/>
        <w:sz w:val="18"/>
        <w:szCs w:val="18"/>
      </w:rPr>
    </w:pPr>
    <w:r w:rsidRPr="000B3C18">
      <w:rPr>
        <w:rFonts w:ascii="Arial" w:hAnsi="Arial" w:cs="Arial"/>
        <w:noProof/>
        <w:color w:val="2658A5"/>
        <w:sz w:val="18"/>
        <w:szCs w:val="18"/>
        <w:lang w:eastAsia="cs-CZ"/>
      </w:rPr>
      <mc:AlternateContent>
        <mc:Choice Requires="wps">
          <w:drawing>
            <wp:anchor distT="0" distB="0" distL="114300" distR="114300" simplePos="0" relativeHeight="251658240" behindDoc="1" locked="0" layoutInCell="1" allowOverlap="1" wp14:anchorId="726B7EA6" wp14:editId="32D08E0D">
              <wp:simplePos x="0" y="0"/>
              <wp:positionH relativeFrom="column">
                <wp:posOffset>3472180</wp:posOffset>
              </wp:positionH>
              <wp:positionV relativeFrom="paragraph">
                <wp:posOffset>10160</wp:posOffset>
              </wp:positionV>
              <wp:extent cx="2361564" cy="653414"/>
              <wp:effectExtent l="0" t="0" r="127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4" cy="653414"/>
                      </a:xfrm>
                      <a:prstGeom prst="rect">
                        <a:avLst/>
                      </a:prstGeom>
                      <a:solidFill>
                        <a:srgbClr val="FFFFFF"/>
                      </a:solidFill>
                      <a:ln w="9525">
                        <a:noFill/>
                        <a:miter lim="800000"/>
                        <a:headEnd/>
                        <a:tailEnd/>
                      </a:ln>
                    </wps:spPr>
                    <wps:txbx>
                      <w:txbxContent>
                        <w:p w14:paraId="471F7FE2" w14:textId="6D9DD232" w:rsidR="00663C7B" w:rsidRPr="0090767D" w:rsidRDefault="00663C7B" w:rsidP="00663C7B">
                          <w:pPr>
                            <w:jc w:val="right"/>
                            <w:rPr>
                              <w:rFonts w:ascii="Arial" w:hAnsi="Arial" w:cs="Arial"/>
                              <w:sz w:val="18"/>
                              <w:szCs w:val="18"/>
                            </w:rPr>
                          </w:pPr>
                          <w:r w:rsidRPr="0090767D">
                            <w:rPr>
                              <w:rFonts w:ascii="Arial" w:hAnsi="Arial" w:cs="Arial"/>
                              <w:bCs/>
                              <w:color w:val="2658A5"/>
                              <w:sz w:val="18"/>
                              <w:szCs w:val="18"/>
                            </w:rPr>
                            <w:t>Telefon: +420 296 366 233</w:t>
                          </w:r>
                          <w:r w:rsidRPr="0090767D">
                            <w:rPr>
                              <w:rFonts w:ascii="Arial" w:hAnsi="Arial" w:cs="Arial"/>
                              <w:bCs/>
                              <w:color w:val="2658A5"/>
                              <w:sz w:val="18"/>
                              <w:szCs w:val="18"/>
                            </w:rPr>
                            <w:br/>
                            <w:t>Mobil: +420 731 553 732</w:t>
                          </w:r>
                          <w:r w:rsidRPr="0090767D">
                            <w:rPr>
                              <w:rFonts w:ascii="Arial" w:hAnsi="Arial" w:cs="Arial"/>
                              <w:bCs/>
                              <w:color w:val="2658A5"/>
                              <w:sz w:val="18"/>
                              <w:szCs w:val="18"/>
                            </w:rPr>
                            <w:br/>
                            <w:t>E-mail:</w:t>
                          </w:r>
                          <w:r w:rsidR="005A3A49" w:rsidRPr="0090767D">
                            <w:rPr>
                              <w:rFonts w:ascii="Arial" w:hAnsi="Arial" w:cs="Arial"/>
                              <w:bCs/>
                              <w:color w:val="2658A5"/>
                              <w:sz w:val="18"/>
                              <w:szCs w:val="18"/>
                            </w:rPr>
                            <w:t xml:space="preserve"> </w:t>
                          </w:r>
                          <w:r w:rsidRPr="0090767D">
                            <w:rPr>
                              <w:rFonts w:ascii="Arial" w:hAnsi="Arial" w:cs="Arial"/>
                              <w:bCs/>
                              <w:color w:val="2658A5"/>
                              <w:sz w:val="18"/>
                              <w:szCs w:val="18"/>
                            </w:rPr>
                            <w:t>mluvci</w:t>
                          </w:r>
                          <w:r w:rsidRPr="0090767D">
                            <w:rPr>
                              <w:rFonts w:ascii="Arial" w:hAnsi="Arial" w:cs="Arial"/>
                              <w:bCs/>
                              <w:color w:val="2658A5"/>
                              <w:sz w:val="18"/>
                              <w:szCs w:val="18"/>
                              <w:lang w:val="de-AT"/>
                            </w:rPr>
                            <w:t>@coi.</w:t>
                          </w:r>
                          <w:r w:rsidR="005A3A49" w:rsidRPr="0090767D">
                            <w:rPr>
                              <w:rFonts w:ascii="Arial" w:hAnsi="Arial" w:cs="Arial"/>
                              <w:bCs/>
                              <w:color w:val="2658A5"/>
                              <w:sz w:val="18"/>
                              <w:szCs w:val="18"/>
                              <w:lang w:val="de-AT"/>
                            </w:rPr>
                            <w:t>gov.</w:t>
                          </w:r>
                          <w:r w:rsidRPr="0090767D">
                            <w:rPr>
                              <w:rFonts w:ascii="Arial" w:hAnsi="Arial" w:cs="Arial"/>
                              <w:bCs/>
                              <w:color w:val="2658A5"/>
                              <w:sz w:val="18"/>
                              <w:szCs w:val="18"/>
                              <w:lang w:val="de-AT"/>
                            </w:rPr>
                            <w:t>cz</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726B7EA6" id="_x0000_t202" coordsize="21600,21600" o:spt="202" path="m,l,21600r21600,l21600,xe">
              <v:stroke joinstyle="miter"/>
              <v:path gradientshapeok="t" o:connecttype="rect"/>
            </v:shapetype>
            <v:shape id="Textové pole 2" o:spid="_x0000_s1026" type="#_x0000_t202" style="position:absolute;left:0;text-align:left;margin-left:273.4pt;margin-top:.8pt;width:185.95pt;height:5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" stroked="f">
              <v:textbox style="mso-fit-shape-to-text:t">
                <w:txbxContent>
                  <w:p w14:paraId="471F7FE2" w14:textId="6D9DD232" w:rsidR="00663C7B" w:rsidRPr="0090767D" w:rsidRDefault="00663C7B" w:rsidP="00663C7B">
                    <w:pPr>
                      <w:jc w:val="right"/>
                      <w:rPr>
                        <w:rFonts w:ascii="Arial" w:hAnsi="Arial" w:cs="Arial"/>
                        <w:sz w:val="18"/>
                        <w:szCs w:val="18"/>
                      </w:rPr>
                    </w:pPr>
                    <w:r w:rsidRPr="0090767D">
                      <w:rPr>
                        <w:rFonts w:ascii="Arial" w:hAnsi="Arial" w:cs="Arial"/>
                        <w:bCs/>
                        <w:color w:val="2658A5"/>
                        <w:sz w:val="18"/>
                        <w:szCs w:val="18"/>
                      </w:rPr>
                      <w:t>Telefon: +420 296 366 233</w:t>
                    </w:r>
                    <w:r w:rsidRPr="0090767D">
                      <w:rPr>
                        <w:rFonts w:ascii="Arial" w:hAnsi="Arial" w:cs="Arial"/>
                        <w:bCs/>
                        <w:color w:val="2658A5"/>
                        <w:sz w:val="18"/>
                        <w:szCs w:val="18"/>
                      </w:rPr>
                      <w:br/>
                      <w:t>Mobil: +420 731 553 732</w:t>
                    </w:r>
                    <w:r w:rsidRPr="0090767D">
                      <w:rPr>
                        <w:rFonts w:ascii="Arial" w:hAnsi="Arial" w:cs="Arial"/>
                        <w:bCs/>
                        <w:color w:val="2658A5"/>
                        <w:sz w:val="18"/>
                        <w:szCs w:val="18"/>
                      </w:rPr>
                      <w:br/>
                      <w:t>E-mail:</w:t>
                    </w:r>
                    <w:r w:rsidR="005A3A49" w:rsidRPr="0090767D">
                      <w:rPr>
                        <w:rFonts w:ascii="Arial" w:hAnsi="Arial" w:cs="Arial"/>
                        <w:bCs/>
                        <w:color w:val="2658A5"/>
                        <w:sz w:val="18"/>
                        <w:szCs w:val="18"/>
                      </w:rPr>
                      <w:t xml:space="preserve"> </w:t>
                    </w:r>
                    <w:r w:rsidRPr="0090767D">
                      <w:rPr>
                        <w:rFonts w:ascii="Arial" w:hAnsi="Arial" w:cs="Arial"/>
                        <w:bCs/>
                        <w:color w:val="2658A5"/>
                        <w:sz w:val="18"/>
                        <w:szCs w:val="18"/>
                      </w:rPr>
                      <w:t>mluvci</w:t>
                    </w:r>
                    <w:r w:rsidRPr="0090767D">
                      <w:rPr>
                        <w:rFonts w:ascii="Arial" w:hAnsi="Arial" w:cs="Arial"/>
                        <w:bCs/>
                        <w:color w:val="2658A5"/>
                        <w:sz w:val="18"/>
                        <w:szCs w:val="18"/>
                        <w:lang w:val="de-AT"/>
                      </w:rPr>
                      <w:t>@coi.</w:t>
                    </w:r>
                    <w:r w:rsidR="005A3A49" w:rsidRPr="0090767D">
                      <w:rPr>
                        <w:rFonts w:ascii="Arial" w:hAnsi="Arial" w:cs="Arial"/>
                        <w:bCs/>
                        <w:color w:val="2658A5"/>
                        <w:sz w:val="18"/>
                        <w:szCs w:val="18"/>
                        <w:lang w:val="de-AT"/>
                      </w:rPr>
                      <w:t>gov.</w:t>
                    </w:r>
                    <w:r w:rsidRPr="0090767D">
                      <w:rPr>
                        <w:rFonts w:ascii="Arial" w:hAnsi="Arial" w:cs="Arial"/>
                        <w:bCs/>
                        <w:color w:val="2658A5"/>
                        <w:sz w:val="18"/>
                        <w:szCs w:val="18"/>
                        <w:lang w:val="de-AT"/>
                      </w:rPr>
                      <w:t>cz</w:t>
                    </w:r>
                  </w:p>
                </w:txbxContent>
              </v:textbox>
            </v:shape>
          </w:pict>
        </mc:Fallback>
      </mc:AlternateContent>
    </w:r>
    <w:r w:rsidRPr="000B3C18">
      <w:rPr>
        <w:rFonts w:ascii="Arial" w:hAnsi="Arial" w:cs="Arial"/>
        <w:noProof/>
        <w:color w:val="2658A5"/>
        <w:sz w:val="18"/>
        <w:szCs w:val="18"/>
        <w:lang w:eastAsia="cs-CZ"/>
      </w:rPr>
      <mc:AlternateContent>
        <mc:Choice Requires="wps">
          <w:drawing>
            <wp:anchor distT="0" distB="0" distL="114300" distR="114300" simplePos="0" relativeHeight="251660288" behindDoc="1" locked="0" layoutInCell="1" allowOverlap="1" wp14:anchorId="4341E66F" wp14:editId="160B7286">
              <wp:simplePos x="0" y="0"/>
              <wp:positionH relativeFrom="column">
                <wp:posOffset>-109220</wp:posOffset>
              </wp:positionH>
              <wp:positionV relativeFrom="paragraph">
                <wp:posOffset>7620</wp:posOffset>
              </wp:positionV>
              <wp:extent cx="2085975" cy="1404620"/>
              <wp:effectExtent l="0" t="0" r="9525"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404620"/>
                      </a:xfrm>
                      <a:prstGeom prst="rect">
                        <a:avLst/>
                      </a:prstGeom>
                      <a:solidFill>
                        <a:srgbClr val="FFFFFF"/>
                      </a:solidFill>
                      <a:ln w="9525">
                        <a:noFill/>
                        <a:miter lim="800000"/>
                        <a:headEnd/>
                        <a:tailEnd/>
                      </a:ln>
                    </wps:spPr>
                    <wps:txbx>
                      <w:txbxContent>
                        <w:p w14:paraId="062011B3" w14:textId="70881CB0" w:rsidR="00663C7B" w:rsidRPr="0090767D" w:rsidRDefault="00663C7B" w:rsidP="00663C7B">
                          <w:pPr>
                            <w:rPr>
                              <w:rFonts w:ascii="Arial" w:hAnsi="Arial" w:cs="Arial"/>
                              <w:sz w:val="18"/>
                              <w:szCs w:val="18"/>
                            </w:rPr>
                          </w:pPr>
                          <w:r w:rsidRPr="0090767D">
                            <w:rPr>
                              <w:rFonts w:ascii="Arial" w:hAnsi="Arial" w:cs="Arial"/>
                              <w:color w:val="2658A5"/>
                              <w:sz w:val="18"/>
                              <w:szCs w:val="18"/>
                            </w:rPr>
                            <w:t>Kontakt: tiskový mluvčí ČOI</w:t>
                          </w:r>
                          <w:r w:rsidRPr="0090767D">
                            <w:rPr>
                              <w:rFonts w:ascii="Arial" w:hAnsi="Arial" w:cs="Arial"/>
                              <w:color w:val="2658A5"/>
                              <w:sz w:val="18"/>
                              <w:szCs w:val="18"/>
                            </w:rPr>
                            <w:br/>
                            <w:t>Mgr. František Kotrba</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4341E66F" id="_x0000_s1027" type="#_x0000_t202" style="position:absolute;left:0;text-align:left;margin-left:-8.6pt;margin-top:.6pt;width:164.25pt;height:11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" stroked="f">
              <v:textbox style="mso-fit-shape-to-text:t">
                <w:txbxContent>
                  <w:p w14:paraId="062011B3" w14:textId="70881CB0" w:rsidR="00663C7B" w:rsidRPr="0090767D" w:rsidRDefault="00663C7B" w:rsidP="00663C7B">
                    <w:pPr>
                      <w:rPr>
                        <w:rFonts w:ascii="Arial" w:hAnsi="Arial" w:cs="Arial"/>
                        <w:sz w:val="18"/>
                        <w:szCs w:val="18"/>
                      </w:rPr>
                    </w:pPr>
                    <w:r w:rsidRPr="0090767D">
                      <w:rPr>
                        <w:rFonts w:ascii="Arial" w:hAnsi="Arial" w:cs="Arial"/>
                        <w:color w:val="2658A5"/>
                        <w:sz w:val="18"/>
                        <w:szCs w:val="18"/>
                      </w:rPr>
                      <w:t>Kontakt: tiskový mluvčí ČOI</w:t>
                    </w:r>
                    <w:r w:rsidRPr="0090767D">
                      <w:rPr>
                        <w:rFonts w:ascii="Arial" w:hAnsi="Arial" w:cs="Arial"/>
                        <w:color w:val="2658A5"/>
                        <w:sz w:val="18"/>
                        <w:szCs w:val="18"/>
                      </w:rPr>
                      <w:br/>
                      <w:t>Mgr. František Kotrba</w:t>
                    </w:r>
                  </w:p>
                </w:txbxContent>
              </v:textbox>
            </v:shape>
          </w:pict>
        </mc:Fallback>
      </mc:AlternateContent>
    </w:r>
  </w:p>
  <w:p w14:paraId="2E86EAD4" w14:textId="77777777" w:rsidR="00F34A6A" w:rsidRPr="005A3A49" w:rsidRDefault="00F34A6A">
    <w:pPr>
      <w:pStyle w:val="Zpa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81BB2" w14:textId="77777777" w:rsidR="005222A9" w:rsidRDefault="005222A9" w:rsidP="00807D68">
      <w:pPr>
        <w:spacing w:after="0" w:line="240" w:lineRule="auto"/>
      </w:pPr>
      <w:r>
        <w:separator/>
      </w:r>
    </w:p>
  </w:footnote>
  <w:footnote w:type="continuationSeparator" w:id="0">
    <w:p w14:paraId="2F247FF7" w14:textId="77777777" w:rsidR="005222A9" w:rsidRDefault="005222A9" w:rsidP="00807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F505" w14:textId="77777777" w:rsidR="00807D68" w:rsidRDefault="00807D68">
    <w:pPr>
      <w:pStyle w:val="Zhlav"/>
    </w:pPr>
  </w:p>
  <w:p w14:paraId="03206D20" w14:textId="77777777" w:rsidR="00807D68" w:rsidRDefault="00807D6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35DF6"/>
    <w:multiLevelType w:val="hybridMultilevel"/>
    <w:tmpl w:val="FA3A331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18FB158A"/>
    <w:multiLevelType w:val="hybridMultilevel"/>
    <w:tmpl w:val="E362D29E"/>
    <w:lvl w:ilvl="0" w:tplc="90184EF8">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2" w15:restartNumberingAfterBreak="0">
    <w:nsid w:val="1CD43469"/>
    <w:multiLevelType w:val="hybridMultilevel"/>
    <w:tmpl w:val="79FE67E8"/>
    <w:lvl w:ilvl="0" w:tplc="CA5831CA">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8771E44"/>
    <w:multiLevelType w:val="hybridMultilevel"/>
    <w:tmpl w:val="86C49B60"/>
    <w:lvl w:ilvl="0" w:tplc="352E771C">
      <w:start w:val="1"/>
      <w:numFmt w:val="lowerLetter"/>
      <w:lvlText w:val="%1)"/>
      <w:lvlJc w:val="left"/>
      <w:pPr>
        <w:ind w:left="345" w:hanging="360"/>
      </w:pPr>
      <w:rPr>
        <w:rFonts w:ascii="Arial" w:eastAsiaTheme="minorHAnsi" w:hAnsi="Arial" w:cs="Arial"/>
      </w:rPr>
    </w:lvl>
    <w:lvl w:ilvl="1" w:tplc="04050003" w:tentative="1">
      <w:start w:val="1"/>
      <w:numFmt w:val="bullet"/>
      <w:lvlText w:val="o"/>
      <w:lvlJc w:val="left"/>
      <w:pPr>
        <w:ind w:left="1065" w:hanging="360"/>
      </w:pPr>
      <w:rPr>
        <w:rFonts w:ascii="Courier New" w:hAnsi="Courier New" w:cs="Courier New" w:hint="default"/>
      </w:rPr>
    </w:lvl>
    <w:lvl w:ilvl="2" w:tplc="04050005" w:tentative="1">
      <w:start w:val="1"/>
      <w:numFmt w:val="bullet"/>
      <w:lvlText w:val=""/>
      <w:lvlJc w:val="left"/>
      <w:pPr>
        <w:ind w:left="1785" w:hanging="360"/>
      </w:pPr>
      <w:rPr>
        <w:rFonts w:ascii="Wingdings" w:hAnsi="Wingdings" w:hint="default"/>
      </w:rPr>
    </w:lvl>
    <w:lvl w:ilvl="3" w:tplc="04050001" w:tentative="1">
      <w:start w:val="1"/>
      <w:numFmt w:val="bullet"/>
      <w:lvlText w:val=""/>
      <w:lvlJc w:val="left"/>
      <w:pPr>
        <w:ind w:left="2505" w:hanging="360"/>
      </w:pPr>
      <w:rPr>
        <w:rFonts w:ascii="Symbol" w:hAnsi="Symbol" w:hint="default"/>
      </w:rPr>
    </w:lvl>
    <w:lvl w:ilvl="4" w:tplc="04050003" w:tentative="1">
      <w:start w:val="1"/>
      <w:numFmt w:val="bullet"/>
      <w:lvlText w:val="o"/>
      <w:lvlJc w:val="left"/>
      <w:pPr>
        <w:ind w:left="3225" w:hanging="360"/>
      </w:pPr>
      <w:rPr>
        <w:rFonts w:ascii="Courier New" w:hAnsi="Courier New" w:cs="Courier New" w:hint="default"/>
      </w:rPr>
    </w:lvl>
    <w:lvl w:ilvl="5" w:tplc="04050005" w:tentative="1">
      <w:start w:val="1"/>
      <w:numFmt w:val="bullet"/>
      <w:lvlText w:val=""/>
      <w:lvlJc w:val="left"/>
      <w:pPr>
        <w:ind w:left="3945" w:hanging="360"/>
      </w:pPr>
      <w:rPr>
        <w:rFonts w:ascii="Wingdings" w:hAnsi="Wingdings" w:hint="default"/>
      </w:rPr>
    </w:lvl>
    <w:lvl w:ilvl="6" w:tplc="04050001" w:tentative="1">
      <w:start w:val="1"/>
      <w:numFmt w:val="bullet"/>
      <w:lvlText w:val=""/>
      <w:lvlJc w:val="left"/>
      <w:pPr>
        <w:ind w:left="4665" w:hanging="360"/>
      </w:pPr>
      <w:rPr>
        <w:rFonts w:ascii="Symbol" w:hAnsi="Symbol" w:hint="default"/>
      </w:rPr>
    </w:lvl>
    <w:lvl w:ilvl="7" w:tplc="04050003" w:tentative="1">
      <w:start w:val="1"/>
      <w:numFmt w:val="bullet"/>
      <w:lvlText w:val="o"/>
      <w:lvlJc w:val="left"/>
      <w:pPr>
        <w:ind w:left="5385" w:hanging="360"/>
      </w:pPr>
      <w:rPr>
        <w:rFonts w:ascii="Courier New" w:hAnsi="Courier New" w:cs="Courier New" w:hint="default"/>
      </w:rPr>
    </w:lvl>
    <w:lvl w:ilvl="8" w:tplc="04050005" w:tentative="1">
      <w:start w:val="1"/>
      <w:numFmt w:val="bullet"/>
      <w:lvlText w:val=""/>
      <w:lvlJc w:val="left"/>
      <w:pPr>
        <w:ind w:left="6105" w:hanging="360"/>
      </w:pPr>
      <w:rPr>
        <w:rFonts w:ascii="Wingdings" w:hAnsi="Wingdings" w:hint="default"/>
      </w:rPr>
    </w:lvl>
  </w:abstractNum>
  <w:abstractNum w:abstractNumId="4" w15:restartNumberingAfterBreak="0">
    <w:nsid w:val="2988097F"/>
    <w:multiLevelType w:val="hybridMultilevel"/>
    <w:tmpl w:val="DF9AB0D8"/>
    <w:lvl w:ilvl="0" w:tplc="066234B2">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5" w15:restartNumberingAfterBreak="0">
    <w:nsid w:val="3F5A1D76"/>
    <w:multiLevelType w:val="hybridMultilevel"/>
    <w:tmpl w:val="9BCA0DBC"/>
    <w:lvl w:ilvl="0" w:tplc="66261D70">
      <w:start w:val="1"/>
      <w:numFmt w:val="bullet"/>
      <w:lvlText w:val="-"/>
      <w:lvlJc w:val="left"/>
      <w:pPr>
        <w:ind w:left="345" w:hanging="360"/>
      </w:pPr>
      <w:rPr>
        <w:rFonts w:ascii="Arial" w:eastAsiaTheme="minorHAnsi" w:hAnsi="Arial" w:cs="Arial" w:hint="default"/>
      </w:rPr>
    </w:lvl>
    <w:lvl w:ilvl="1" w:tplc="04050003" w:tentative="1">
      <w:start w:val="1"/>
      <w:numFmt w:val="bullet"/>
      <w:lvlText w:val="o"/>
      <w:lvlJc w:val="left"/>
      <w:pPr>
        <w:ind w:left="1065" w:hanging="360"/>
      </w:pPr>
      <w:rPr>
        <w:rFonts w:ascii="Courier New" w:hAnsi="Courier New" w:cs="Courier New" w:hint="default"/>
      </w:rPr>
    </w:lvl>
    <w:lvl w:ilvl="2" w:tplc="04050005" w:tentative="1">
      <w:start w:val="1"/>
      <w:numFmt w:val="bullet"/>
      <w:lvlText w:val=""/>
      <w:lvlJc w:val="left"/>
      <w:pPr>
        <w:ind w:left="1785" w:hanging="360"/>
      </w:pPr>
      <w:rPr>
        <w:rFonts w:ascii="Wingdings" w:hAnsi="Wingdings" w:hint="default"/>
      </w:rPr>
    </w:lvl>
    <w:lvl w:ilvl="3" w:tplc="04050001" w:tentative="1">
      <w:start w:val="1"/>
      <w:numFmt w:val="bullet"/>
      <w:lvlText w:val=""/>
      <w:lvlJc w:val="left"/>
      <w:pPr>
        <w:ind w:left="2505" w:hanging="360"/>
      </w:pPr>
      <w:rPr>
        <w:rFonts w:ascii="Symbol" w:hAnsi="Symbol" w:hint="default"/>
      </w:rPr>
    </w:lvl>
    <w:lvl w:ilvl="4" w:tplc="04050003" w:tentative="1">
      <w:start w:val="1"/>
      <w:numFmt w:val="bullet"/>
      <w:lvlText w:val="o"/>
      <w:lvlJc w:val="left"/>
      <w:pPr>
        <w:ind w:left="3225" w:hanging="360"/>
      </w:pPr>
      <w:rPr>
        <w:rFonts w:ascii="Courier New" w:hAnsi="Courier New" w:cs="Courier New" w:hint="default"/>
      </w:rPr>
    </w:lvl>
    <w:lvl w:ilvl="5" w:tplc="04050005" w:tentative="1">
      <w:start w:val="1"/>
      <w:numFmt w:val="bullet"/>
      <w:lvlText w:val=""/>
      <w:lvlJc w:val="left"/>
      <w:pPr>
        <w:ind w:left="3945" w:hanging="360"/>
      </w:pPr>
      <w:rPr>
        <w:rFonts w:ascii="Wingdings" w:hAnsi="Wingdings" w:hint="default"/>
      </w:rPr>
    </w:lvl>
    <w:lvl w:ilvl="6" w:tplc="04050001" w:tentative="1">
      <w:start w:val="1"/>
      <w:numFmt w:val="bullet"/>
      <w:lvlText w:val=""/>
      <w:lvlJc w:val="left"/>
      <w:pPr>
        <w:ind w:left="4665" w:hanging="360"/>
      </w:pPr>
      <w:rPr>
        <w:rFonts w:ascii="Symbol" w:hAnsi="Symbol" w:hint="default"/>
      </w:rPr>
    </w:lvl>
    <w:lvl w:ilvl="7" w:tplc="04050003" w:tentative="1">
      <w:start w:val="1"/>
      <w:numFmt w:val="bullet"/>
      <w:lvlText w:val="o"/>
      <w:lvlJc w:val="left"/>
      <w:pPr>
        <w:ind w:left="5385" w:hanging="360"/>
      </w:pPr>
      <w:rPr>
        <w:rFonts w:ascii="Courier New" w:hAnsi="Courier New" w:cs="Courier New" w:hint="default"/>
      </w:rPr>
    </w:lvl>
    <w:lvl w:ilvl="8" w:tplc="04050005" w:tentative="1">
      <w:start w:val="1"/>
      <w:numFmt w:val="bullet"/>
      <w:lvlText w:val=""/>
      <w:lvlJc w:val="left"/>
      <w:pPr>
        <w:ind w:left="6105" w:hanging="360"/>
      </w:pPr>
      <w:rPr>
        <w:rFonts w:ascii="Wingdings" w:hAnsi="Wingdings" w:hint="default"/>
      </w:rPr>
    </w:lvl>
  </w:abstractNum>
  <w:abstractNum w:abstractNumId="6" w15:restartNumberingAfterBreak="0">
    <w:nsid w:val="46882194"/>
    <w:multiLevelType w:val="hybridMultilevel"/>
    <w:tmpl w:val="09B49B16"/>
    <w:lvl w:ilvl="0" w:tplc="3F306272">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7" w15:restartNumberingAfterBreak="0">
    <w:nsid w:val="58E46094"/>
    <w:multiLevelType w:val="hybridMultilevel"/>
    <w:tmpl w:val="0666F1F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Courier New"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Courier New"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Courier New" w:hint="default"/>
      </w:rPr>
    </w:lvl>
    <w:lvl w:ilvl="8" w:tplc="04050005">
      <w:start w:val="1"/>
      <w:numFmt w:val="bullet"/>
      <w:lvlText w:val=""/>
      <w:lvlJc w:val="left"/>
      <w:pPr>
        <w:ind w:left="6481" w:hanging="360"/>
      </w:pPr>
      <w:rPr>
        <w:rFonts w:ascii="Wingdings" w:hAnsi="Wingdings" w:hint="default"/>
      </w:rPr>
    </w:lvl>
  </w:abstractNum>
  <w:abstractNum w:abstractNumId="8" w15:restartNumberingAfterBreak="0">
    <w:nsid w:val="69BC2EA4"/>
    <w:multiLevelType w:val="hybridMultilevel"/>
    <w:tmpl w:val="1D1C33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A004778"/>
    <w:multiLevelType w:val="hybridMultilevel"/>
    <w:tmpl w:val="F41A51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6A395D18"/>
    <w:multiLevelType w:val="hybridMultilevel"/>
    <w:tmpl w:val="C9160142"/>
    <w:lvl w:ilvl="0" w:tplc="90F21DCE">
      <w:start w:val="1"/>
      <w:numFmt w:val="lowerLetter"/>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11" w15:restartNumberingAfterBreak="0">
    <w:nsid w:val="6EE815A3"/>
    <w:multiLevelType w:val="hybridMultilevel"/>
    <w:tmpl w:val="F81CF32C"/>
    <w:lvl w:ilvl="0" w:tplc="65A26D1A">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47396345">
    <w:abstractNumId w:val="0"/>
  </w:num>
  <w:num w:numId="2" w16cid:durableId="1607812471">
    <w:abstractNumId w:val="8"/>
  </w:num>
  <w:num w:numId="3" w16cid:durableId="1019157116">
    <w:abstractNumId w:val="3"/>
  </w:num>
  <w:num w:numId="4" w16cid:durableId="1531411603">
    <w:abstractNumId w:val="10"/>
  </w:num>
  <w:num w:numId="5" w16cid:durableId="169106571">
    <w:abstractNumId w:val="11"/>
  </w:num>
  <w:num w:numId="6" w16cid:durableId="1388913708">
    <w:abstractNumId w:val="5"/>
  </w:num>
  <w:num w:numId="7" w16cid:durableId="1688289816">
    <w:abstractNumId w:val="4"/>
  </w:num>
  <w:num w:numId="8" w16cid:durableId="1797019103">
    <w:abstractNumId w:val="1"/>
  </w:num>
  <w:num w:numId="9" w16cid:durableId="556091630">
    <w:abstractNumId w:val="6"/>
  </w:num>
  <w:num w:numId="10" w16cid:durableId="1112019752">
    <w:abstractNumId w:val="2"/>
  </w:num>
  <w:num w:numId="11" w16cid:durableId="1593320452">
    <w:abstractNumId w:val="7"/>
  </w:num>
  <w:num w:numId="12" w16cid:durableId="9482421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CF"/>
    <w:rsid w:val="00007B29"/>
    <w:rsid w:val="00013EEB"/>
    <w:rsid w:val="000160A2"/>
    <w:rsid w:val="000308AE"/>
    <w:rsid w:val="00050F2F"/>
    <w:rsid w:val="00055B4E"/>
    <w:rsid w:val="00056E6A"/>
    <w:rsid w:val="000741E3"/>
    <w:rsid w:val="00083B3F"/>
    <w:rsid w:val="000A0761"/>
    <w:rsid w:val="000B3C18"/>
    <w:rsid w:val="000B3ECB"/>
    <w:rsid w:val="000E1B3B"/>
    <w:rsid w:val="000E2C64"/>
    <w:rsid w:val="000F5361"/>
    <w:rsid w:val="00104BB8"/>
    <w:rsid w:val="0010721B"/>
    <w:rsid w:val="0012213F"/>
    <w:rsid w:val="00122D8D"/>
    <w:rsid w:val="00141B60"/>
    <w:rsid w:val="00142850"/>
    <w:rsid w:val="00143E7B"/>
    <w:rsid w:val="001472E1"/>
    <w:rsid w:val="00152827"/>
    <w:rsid w:val="00153627"/>
    <w:rsid w:val="00167128"/>
    <w:rsid w:val="00167787"/>
    <w:rsid w:val="00167F18"/>
    <w:rsid w:val="00192BDE"/>
    <w:rsid w:val="001C38DE"/>
    <w:rsid w:val="001D0E07"/>
    <w:rsid w:val="001D158E"/>
    <w:rsid w:val="001D5235"/>
    <w:rsid w:val="002012CC"/>
    <w:rsid w:val="0021347E"/>
    <w:rsid w:val="00223484"/>
    <w:rsid w:val="00225F02"/>
    <w:rsid w:val="00241AA7"/>
    <w:rsid w:val="00254ECF"/>
    <w:rsid w:val="002726E7"/>
    <w:rsid w:val="002B7C92"/>
    <w:rsid w:val="002C2749"/>
    <w:rsid w:val="002D23D0"/>
    <w:rsid w:val="002E3349"/>
    <w:rsid w:val="002E482C"/>
    <w:rsid w:val="003406E4"/>
    <w:rsid w:val="00350179"/>
    <w:rsid w:val="00362DAC"/>
    <w:rsid w:val="00363379"/>
    <w:rsid w:val="0037728A"/>
    <w:rsid w:val="00382892"/>
    <w:rsid w:val="00386450"/>
    <w:rsid w:val="003C032F"/>
    <w:rsid w:val="003C62B0"/>
    <w:rsid w:val="003D1634"/>
    <w:rsid w:val="003E3B85"/>
    <w:rsid w:val="003F2528"/>
    <w:rsid w:val="003F52AF"/>
    <w:rsid w:val="003F52CD"/>
    <w:rsid w:val="004065B5"/>
    <w:rsid w:val="004146EF"/>
    <w:rsid w:val="00431B60"/>
    <w:rsid w:val="00432A70"/>
    <w:rsid w:val="0043419B"/>
    <w:rsid w:val="004514B0"/>
    <w:rsid w:val="0046241B"/>
    <w:rsid w:val="0046373B"/>
    <w:rsid w:val="00493D8C"/>
    <w:rsid w:val="00494ACB"/>
    <w:rsid w:val="0049637D"/>
    <w:rsid w:val="004A32AD"/>
    <w:rsid w:val="004B090B"/>
    <w:rsid w:val="004B72D7"/>
    <w:rsid w:val="004C672D"/>
    <w:rsid w:val="004E2669"/>
    <w:rsid w:val="004F3AA9"/>
    <w:rsid w:val="005222A9"/>
    <w:rsid w:val="00526090"/>
    <w:rsid w:val="00534491"/>
    <w:rsid w:val="005545CE"/>
    <w:rsid w:val="005702A5"/>
    <w:rsid w:val="00571927"/>
    <w:rsid w:val="00571F26"/>
    <w:rsid w:val="00572CFD"/>
    <w:rsid w:val="00577B57"/>
    <w:rsid w:val="005837B9"/>
    <w:rsid w:val="005923C5"/>
    <w:rsid w:val="00592C1D"/>
    <w:rsid w:val="005A0FA4"/>
    <w:rsid w:val="005A3A49"/>
    <w:rsid w:val="005A4C0C"/>
    <w:rsid w:val="005B2A55"/>
    <w:rsid w:val="005C435F"/>
    <w:rsid w:val="005D105B"/>
    <w:rsid w:val="005E08F9"/>
    <w:rsid w:val="005E3D23"/>
    <w:rsid w:val="005F776A"/>
    <w:rsid w:val="0060731F"/>
    <w:rsid w:val="0061127C"/>
    <w:rsid w:val="00614336"/>
    <w:rsid w:val="006358E6"/>
    <w:rsid w:val="0064553C"/>
    <w:rsid w:val="00653A86"/>
    <w:rsid w:val="00656822"/>
    <w:rsid w:val="00663C7B"/>
    <w:rsid w:val="00667AED"/>
    <w:rsid w:val="0068003A"/>
    <w:rsid w:val="00681DA5"/>
    <w:rsid w:val="00687F09"/>
    <w:rsid w:val="006918FD"/>
    <w:rsid w:val="00693035"/>
    <w:rsid w:val="006A18AB"/>
    <w:rsid w:val="006B1836"/>
    <w:rsid w:val="006B49BE"/>
    <w:rsid w:val="006B7BF0"/>
    <w:rsid w:val="006D428D"/>
    <w:rsid w:val="006E3BFD"/>
    <w:rsid w:val="006E45AE"/>
    <w:rsid w:val="006F2F23"/>
    <w:rsid w:val="006F6413"/>
    <w:rsid w:val="0070124B"/>
    <w:rsid w:val="0073117A"/>
    <w:rsid w:val="00735C36"/>
    <w:rsid w:val="00752488"/>
    <w:rsid w:val="00771930"/>
    <w:rsid w:val="007A393D"/>
    <w:rsid w:val="007B1006"/>
    <w:rsid w:val="007C17D7"/>
    <w:rsid w:val="007C3195"/>
    <w:rsid w:val="007C40CF"/>
    <w:rsid w:val="007C4BFB"/>
    <w:rsid w:val="007D69FC"/>
    <w:rsid w:val="007E237F"/>
    <w:rsid w:val="007F1FC3"/>
    <w:rsid w:val="008078D2"/>
    <w:rsid w:val="00807D68"/>
    <w:rsid w:val="00814269"/>
    <w:rsid w:val="00833B90"/>
    <w:rsid w:val="008614DF"/>
    <w:rsid w:val="008632A4"/>
    <w:rsid w:val="008647A3"/>
    <w:rsid w:val="00885497"/>
    <w:rsid w:val="00890135"/>
    <w:rsid w:val="0089254F"/>
    <w:rsid w:val="00895BBF"/>
    <w:rsid w:val="008D25C5"/>
    <w:rsid w:val="008F22C0"/>
    <w:rsid w:val="0090767D"/>
    <w:rsid w:val="00917CF5"/>
    <w:rsid w:val="00922DE0"/>
    <w:rsid w:val="0092339C"/>
    <w:rsid w:val="009266E9"/>
    <w:rsid w:val="00934612"/>
    <w:rsid w:val="00944D6C"/>
    <w:rsid w:val="00955DA0"/>
    <w:rsid w:val="00970F06"/>
    <w:rsid w:val="00971704"/>
    <w:rsid w:val="0098156C"/>
    <w:rsid w:val="00996200"/>
    <w:rsid w:val="009D701F"/>
    <w:rsid w:val="009E32D6"/>
    <w:rsid w:val="009F2D9C"/>
    <w:rsid w:val="00A02492"/>
    <w:rsid w:val="00A04DA8"/>
    <w:rsid w:val="00A161BD"/>
    <w:rsid w:val="00A44AB2"/>
    <w:rsid w:val="00A57931"/>
    <w:rsid w:val="00A66848"/>
    <w:rsid w:val="00A713C4"/>
    <w:rsid w:val="00A74571"/>
    <w:rsid w:val="00A745C4"/>
    <w:rsid w:val="00A81783"/>
    <w:rsid w:val="00A95A44"/>
    <w:rsid w:val="00AD2EE9"/>
    <w:rsid w:val="00AD575F"/>
    <w:rsid w:val="00AE568D"/>
    <w:rsid w:val="00B02422"/>
    <w:rsid w:val="00B205BA"/>
    <w:rsid w:val="00B20F24"/>
    <w:rsid w:val="00B23900"/>
    <w:rsid w:val="00B40171"/>
    <w:rsid w:val="00B4354F"/>
    <w:rsid w:val="00B438C8"/>
    <w:rsid w:val="00B44F4B"/>
    <w:rsid w:val="00B511BF"/>
    <w:rsid w:val="00B53C06"/>
    <w:rsid w:val="00B578C1"/>
    <w:rsid w:val="00B620E4"/>
    <w:rsid w:val="00B6706E"/>
    <w:rsid w:val="00B7799D"/>
    <w:rsid w:val="00B8270D"/>
    <w:rsid w:val="00B965F4"/>
    <w:rsid w:val="00B97A9C"/>
    <w:rsid w:val="00BA1935"/>
    <w:rsid w:val="00BB36D3"/>
    <w:rsid w:val="00BC6490"/>
    <w:rsid w:val="00BD02A1"/>
    <w:rsid w:val="00BE29F2"/>
    <w:rsid w:val="00BF30FD"/>
    <w:rsid w:val="00BF5CA1"/>
    <w:rsid w:val="00C241B4"/>
    <w:rsid w:val="00C41758"/>
    <w:rsid w:val="00C43D14"/>
    <w:rsid w:val="00C4704F"/>
    <w:rsid w:val="00C62D13"/>
    <w:rsid w:val="00C73739"/>
    <w:rsid w:val="00C7607E"/>
    <w:rsid w:val="00C775C7"/>
    <w:rsid w:val="00C77DA0"/>
    <w:rsid w:val="00C82239"/>
    <w:rsid w:val="00C8558B"/>
    <w:rsid w:val="00C911C7"/>
    <w:rsid w:val="00C937E8"/>
    <w:rsid w:val="00C97B4F"/>
    <w:rsid w:val="00C97D46"/>
    <w:rsid w:val="00CA2645"/>
    <w:rsid w:val="00CD11D7"/>
    <w:rsid w:val="00CD2393"/>
    <w:rsid w:val="00CE40CA"/>
    <w:rsid w:val="00CE58B0"/>
    <w:rsid w:val="00CF6F01"/>
    <w:rsid w:val="00D00046"/>
    <w:rsid w:val="00D100A7"/>
    <w:rsid w:val="00D2107A"/>
    <w:rsid w:val="00D230ED"/>
    <w:rsid w:val="00D329DD"/>
    <w:rsid w:val="00D33380"/>
    <w:rsid w:val="00D37705"/>
    <w:rsid w:val="00D43992"/>
    <w:rsid w:val="00D6191E"/>
    <w:rsid w:val="00D66CD2"/>
    <w:rsid w:val="00D763A0"/>
    <w:rsid w:val="00D80C53"/>
    <w:rsid w:val="00D8316C"/>
    <w:rsid w:val="00D95153"/>
    <w:rsid w:val="00D966A5"/>
    <w:rsid w:val="00DC0CD0"/>
    <w:rsid w:val="00DC5B7E"/>
    <w:rsid w:val="00DF1BE1"/>
    <w:rsid w:val="00E01D17"/>
    <w:rsid w:val="00E17BF0"/>
    <w:rsid w:val="00E27FB5"/>
    <w:rsid w:val="00E53779"/>
    <w:rsid w:val="00E561BC"/>
    <w:rsid w:val="00E569F9"/>
    <w:rsid w:val="00E677E5"/>
    <w:rsid w:val="00E70A16"/>
    <w:rsid w:val="00E816B1"/>
    <w:rsid w:val="00E8710D"/>
    <w:rsid w:val="00E90D9C"/>
    <w:rsid w:val="00E94584"/>
    <w:rsid w:val="00E97A64"/>
    <w:rsid w:val="00EA0045"/>
    <w:rsid w:val="00EA1D75"/>
    <w:rsid w:val="00EA337D"/>
    <w:rsid w:val="00EA39B4"/>
    <w:rsid w:val="00EB5FB1"/>
    <w:rsid w:val="00EB7FC9"/>
    <w:rsid w:val="00EC2399"/>
    <w:rsid w:val="00ED4CDF"/>
    <w:rsid w:val="00EF3E1F"/>
    <w:rsid w:val="00F079C8"/>
    <w:rsid w:val="00F168AF"/>
    <w:rsid w:val="00F34A6A"/>
    <w:rsid w:val="00F367FE"/>
    <w:rsid w:val="00F4039A"/>
    <w:rsid w:val="00F40E7E"/>
    <w:rsid w:val="00F53C17"/>
    <w:rsid w:val="00F55D33"/>
    <w:rsid w:val="00F70880"/>
    <w:rsid w:val="00F9361B"/>
    <w:rsid w:val="00FA5D57"/>
    <w:rsid w:val="00FB39B8"/>
    <w:rsid w:val="00FD0861"/>
    <w:rsid w:val="00FD31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B64AC"/>
  <w15:chartTrackingRefBased/>
  <w15:docId w15:val="{A6B7E4F7-B832-45EB-B1F5-D1FAA85C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07D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07D68"/>
  </w:style>
  <w:style w:type="paragraph" w:styleId="Zpat">
    <w:name w:val="footer"/>
    <w:basedOn w:val="Normln"/>
    <w:link w:val="ZpatChar"/>
    <w:uiPriority w:val="99"/>
    <w:unhideWhenUsed/>
    <w:rsid w:val="00807D68"/>
    <w:pPr>
      <w:tabs>
        <w:tab w:val="center" w:pos="4536"/>
        <w:tab w:val="right" w:pos="9072"/>
      </w:tabs>
      <w:spacing w:after="0" w:line="240" w:lineRule="auto"/>
    </w:pPr>
  </w:style>
  <w:style w:type="character" w:customStyle="1" w:styleId="ZpatChar">
    <w:name w:val="Zápatí Char"/>
    <w:basedOn w:val="Standardnpsmoodstavce"/>
    <w:link w:val="Zpat"/>
    <w:uiPriority w:val="99"/>
    <w:rsid w:val="00807D68"/>
  </w:style>
  <w:style w:type="table" w:styleId="Mkatabulky">
    <w:name w:val="Table Grid"/>
    <w:basedOn w:val="Normlntabulka"/>
    <w:uiPriority w:val="39"/>
    <w:rsid w:val="00B44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2C1D"/>
    <w:pPr>
      <w:autoSpaceDE w:val="0"/>
      <w:autoSpaceDN w:val="0"/>
      <w:adjustRightInd w:val="0"/>
      <w:spacing w:after="0" w:line="240" w:lineRule="auto"/>
    </w:pPr>
    <w:rPr>
      <w:rFonts w:ascii="Arial" w:eastAsia="Calibri" w:hAnsi="Arial" w:cs="Arial"/>
      <w:color w:val="000000"/>
      <w:sz w:val="24"/>
      <w:szCs w:val="24"/>
    </w:rPr>
  </w:style>
  <w:style w:type="paragraph" w:styleId="Odstavecseseznamem">
    <w:name w:val="List Paragraph"/>
    <w:basedOn w:val="Normln"/>
    <w:uiPriority w:val="34"/>
    <w:qFormat/>
    <w:rsid w:val="00F53C17"/>
    <w:pPr>
      <w:spacing w:after="200" w:line="276" w:lineRule="auto"/>
      <w:ind w:left="720"/>
      <w:contextualSpacing/>
    </w:pPr>
    <w:rPr>
      <w:rFonts w:ascii="Calibri" w:eastAsia="Calibri" w:hAnsi="Calibri" w:cs="Times New Roman"/>
    </w:rPr>
  </w:style>
  <w:style w:type="paragraph" w:styleId="Bezmezer">
    <w:name w:val="No Spacing"/>
    <w:link w:val="BezmezerChar"/>
    <w:uiPriority w:val="1"/>
    <w:qFormat/>
    <w:rsid w:val="006D428D"/>
    <w:pPr>
      <w:spacing w:after="0" w:line="240" w:lineRule="auto"/>
    </w:pPr>
    <w:rPr>
      <w:rFonts w:ascii="Times New Roman" w:eastAsia="Times New Roman" w:hAnsi="Times New Roman" w:cs="Times New Roman"/>
      <w:sz w:val="24"/>
      <w:szCs w:val="24"/>
      <w:lang w:eastAsia="cs-CZ"/>
    </w:rPr>
  </w:style>
  <w:style w:type="character" w:customStyle="1" w:styleId="BezmezerChar">
    <w:name w:val="Bez mezer Char"/>
    <w:link w:val="Bezmezer"/>
    <w:uiPriority w:val="1"/>
    <w:locked/>
    <w:rsid w:val="006D428D"/>
    <w:rPr>
      <w:rFonts w:ascii="Times New Roman" w:eastAsia="Times New Roman" w:hAnsi="Times New Roman" w:cs="Times New Roman"/>
      <w:sz w:val="24"/>
      <w:szCs w:val="24"/>
      <w:lang w:eastAsia="cs-CZ"/>
    </w:rPr>
  </w:style>
  <w:style w:type="paragraph" w:customStyle="1" w:styleId="pf0">
    <w:name w:val="pf0"/>
    <w:basedOn w:val="Normln"/>
    <w:rsid w:val="004C672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f01">
    <w:name w:val="cf01"/>
    <w:basedOn w:val="Standardnpsmoodstavce"/>
    <w:rsid w:val="004C672D"/>
    <w:rPr>
      <w:rFonts w:ascii="Segoe UI" w:hAnsi="Segoe UI" w:cs="Segoe UI" w:hint="default"/>
      <w:sz w:val="18"/>
      <w:szCs w:val="18"/>
    </w:rPr>
  </w:style>
  <w:style w:type="paragraph" w:styleId="Revize">
    <w:name w:val="Revision"/>
    <w:hidden/>
    <w:uiPriority w:val="99"/>
    <w:semiHidden/>
    <w:rsid w:val="00F9361B"/>
    <w:pPr>
      <w:spacing w:after="0" w:line="240" w:lineRule="auto"/>
    </w:pPr>
  </w:style>
  <w:style w:type="character" w:styleId="Odkaznakoment">
    <w:name w:val="annotation reference"/>
    <w:basedOn w:val="Standardnpsmoodstavce"/>
    <w:uiPriority w:val="99"/>
    <w:semiHidden/>
    <w:unhideWhenUsed/>
    <w:rsid w:val="004E2669"/>
    <w:rPr>
      <w:sz w:val="16"/>
      <w:szCs w:val="16"/>
    </w:rPr>
  </w:style>
  <w:style w:type="paragraph" w:styleId="Textkomente">
    <w:name w:val="annotation text"/>
    <w:basedOn w:val="Normln"/>
    <w:link w:val="TextkomenteChar"/>
    <w:uiPriority w:val="99"/>
    <w:unhideWhenUsed/>
    <w:rsid w:val="004E2669"/>
    <w:pPr>
      <w:spacing w:line="240" w:lineRule="auto"/>
    </w:pPr>
    <w:rPr>
      <w:sz w:val="20"/>
      <w:szCs w:val="20"/>
    </w:rPr>
  </w:style>
  <w:style w:type="character" w:customStyle="1" w:styleId="TextkomenteChar">
    <w:name w:val="Text komentáře Char"/>
    <w:basedOn w:val="Standardnpsmoodstavce"/>
    <w:link w:val="Textkomente"/>
    <w:uiPriority w:val="99"/>
    <w:rsid w:val="004E2669"/>
    <w:rPr>
      <w:sz w:val="20"/>
      <w:szCs w:val="20"/>
    </w:rPr>
  </w:style>
  <w:style w:type="paragraph" w:styleId="Pedmtkomente">
    <w:name w:val="annotation subject"/>
    <w:basedOn w:val="Textkomente"/>
    <w:next w:val="Textkomente"/>
    <w:link w:val="PedmtkomenteChar"/>
    <w:uiPriority w:val="99"/>
    <w:semiHidden/>
    <w:unhideWhenUsed/>
    <w:rsid w:val="004E2669"/>
    <w:rPr>
      <w:b/>
      <w:bCs/>
    </w:rPr>
  </w:style>
  <w:style w:type="character" w:customStyle="1" w:styleId="PedmtkomenteChar">
    <w:name w:val="Předmět komentáře Char"/>
    <w:basedOn w:val="TextkomenteChar"/>
    <w:link w:val="Pedmtkomente"/>
    <w:uiPriority w:val="99"/>
    <w:semiHidden/>
    <w:rsid w:val="004E26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086122">
      <w:bodyDiv w:val="1"/>
      <w:marLeft w:val="0"/>
      <w:marRight w:val="0"/>
      <w:marTop w:val="0"/>
      <w:marBottom w:val="0"/>
      <w:divBdr>
        <w:top w:val="none" w:sz="0" w:space="0" w:color="auto"/>
        <w:left w:val="none" w:sz="0" w:space="0" w:color="auto"/>
        <w:bottom w:val="none" w:sz="0" w:space="0" w:color="auto"/>
        <w:right w:val="none" w:sz="0" w:space="0" w:color="auto"/>
      </w:divBdr>
    </w:div>
    <w:div w:id="679045681">
      <w:bodyDiv w:val="1"/>
      <w:marLeft w:val="0"/>
      <w:marRight w:val="0"/>
      <w:marTop w:val="0"/>
      <w:marBottom w:val="0"/>
      <w:divBdr>
        <w:top w:val="none" w:sz="0" w:space="0" w:color="auto"/>
        <w:left w:val="none" w:sz="0" w:space="0" w:color="auto"/>
        <w:bottom w:val="none" w:sz="0" w:space="0" w:color="auto"/>
        <w:right w:val="none" w:sz="0" w:space="0" w:color="auto"/>
      </w:divBdr>
    </w:div>
    <w:div w:id="1038702167">
      <w:bodyDiv w:val="1"/>
      <w:marLeft w:val="0"/>
      <w:marRight w:val="0"/>
      <w:marTop w:val="0"/>
      <w:marBottom w:val="0"/>
      <w:divBdr>
        <w:top w:val="none" w:sz="0" w:space="0" w:color="auto"/>
        <w:left w:val="none" w:sz="0" w:space="0" w:color="auto"/>
        <w:bottom w:val="none" w:sz="0" w:space="0" w:color="auto"/>
        <w:right w:val="none" w:sz="0" w:space="0" w:color="auto"/>
      </w:divBdr>
    </w:div>
    <w:div w:id="1494761783">
      <w:bodyDiv w:val="1"/>
      <w:marLeft w:val="0"/>
      <w:marRight w:val="0"/>
      <w:marTop w:val="0"/>
      <w:marBottom w:val="0"/>
      <w:divBdr>
        <w:top w:val="none" w:sz="0" w:space="0" w:color="auto"/>
        <w:left w:val="none" w:sz="0" w:space="0" w:color="auto"/>
        <w:bottom w:val="none" w:sz="0" w:space="0" w:color="auto"/>
        <w:right w:val="none" w:sz="0" w:space="0" w:color="auto"/>
      </w:divBdr>
    </w:div>
    <w:div w:id="1963226390">
      <w:bodyDiv w:val="1"/>
      <w:marLeft w:val="0"/>
      <w:marRight w:val="0"/>
      <w:marTop w:val="0"/>
      <w:marBottom w:val="0"/>
      <w:divBdr>
        <w:top w:val="none" w:sz="0" w:space="0" w:color="auto"/>
        <w:left w:val="none" w:sz="0" w:space="0" w:color="auto"/>
        <w:bottom w:val="none" w:sz="0" w:space="0" w:color="auto"/>
        <w:right w:val="none" w:sz="0" w:space="0" w:color="auto"/>
      </w:divBdr>
    </w:div>
    <w:div w:id="19946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1FEE7-98A3-4788-B967-47E16946D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461</Words>
  <Characters>2721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Klimecká Ester, Mgr. Bc.</dc:creator>
  <cp:keywords/>
  <dc:description/>
  <cp:lastModifiedBy>Tichota Ondřej, Mgr., DiS.</cp:lastModifiedBy>
  <cp:revision>15</cp:revision>
  <cp:lastPrinted>2025-01-14T15:40:00Z</cp:lastPrinted>
  <dcterms:created xsi:type="dcterms:W3CDTF">2026-07-15T06:10:00Z</dcterms:created>
  <dcterms:modified xsi:type="dcterms:W3CDTF">2026-09-09T12:20:00Z</dcterms:modified>
</cp:coreProperties>
</file>